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47C3E03C"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92</w:t>
      </w:r>
      <w:r w:rsidRPr="009F29FB">
        <w:rPr>
          <w:rFonts w:cs="Arial"/>
          <w:bCs/>
          <w:noProof w:val="0"/>
          <w:color w:val="000000" w:themeColor="text1"/>
          <w:sz w:val="24"/>
          <w:lang w:val="en-GB"/>
        </w:rPr>
        <w:tab/>
      </w:r>
      <w:r w:rsidR="008551D0" w:rsidRPr="008551D0">
        <w:rPr>
          <w:rFonts w:cs="Arial"/>
          <w:noProof w:val="0"/>
          <w:color w:val="000000" w:themeColor="text1"/>
          <w:sz w:val="24"/>
          <w:szCs w:val="24"/>
          <w:lang w:val="en-GB"/>
        </w:rPr>
        <w:t>R4-1908368</w:t>
      </w:r>
    </w:p>
    <w:p w14:paraId="3FB71268" w14:textId="77777777" w:rsidR="00B0627C" w:rsidRDefault="00B0627C" w:rsidP="00B0627C">
      <w:pPr>
        <w:pStyle w:val="CRCoverPage"/>
        <w:tabs>
          <w:tab w:val="right" w:pos="9639"/>
        </w:tabs>
        <w:spacing w:after="0"/>
        <w:rPr>
          <w:b/>
          <w:noProof/>
          <w:sz w:val="24"/>
        </w:rPr>
      </w:pPr>
      <w:r w:rsidRPr="00944A45">
        <w:rPr>
          <w:b/>
          <w:noProof/>
          <w:sz w:val="24"/>
        </w:rPr>
        <w:t>Ljubljana, Slovenia</w:t>
      </w:r>
      <w:r>
        <w:rPr>
          <w:b/>
          <w:noProof/>
          <w:sz w:val="24"/>
        </w:rPr>
        <w:t>,</w:t>
      </w:r>
      <w:r w:rsidRPr="009A1AEC">
        <w:rPr>
          <w:b/>
          <w:noProof/>
          <w:sz w:val="24"/>
        </w:rPr>
        <w:t xml:space="preserve"> </w:t>
      </w:r>
      <w:r>
        <w:rPr>
          <w:b/>
          <w:noProof/>
          <w:sz w:val="24"/>
        </w:rPr>
        <w:t>26</w:t>
      </w:r>
      <w:r w:rsidRPr="009A1AEC">
        <w:rPr>
          <w:b/>
          <w:noProof/>
          <w:sz w:val="24"/>
          <w:vertAlign w:val="superscript"/>
        </w:rPr>
        <w:t>th</w:t>
      </w:r>
      <w:r w:rsidRPr="009A1AEC">
        <w:rPr>
          <w:b/>
          <w:noProof/>
          <w:sz w:val="24"/>
        </w:rPr>
        <w:t xml:space="preserve"> – </w:t>
      </w:r>
      <w:r>
        <w:rPr>
          <w:b/>
          <w:noProof/>
          <w:sz w:val="24"/>
        </w:rPr>
        <w:t>30</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Aug.</w:t>
      </w:r>
      <w:r w:rsidRPr="009A1AEC">
        <w:rPr>
          <w:b/>
          <w:noProof/>
          <w:sz w:val="24"/>
        </w:rPr>
        <w:t xml:space="preserve">, 2019        </w:t>
      </w:r>
    </w:p>
    <w:p w14:paraId="6D49E8AF" w14:textId="77777777" w:rsidR="00B0627C" w:rsidRPr="00616CED" w:rsidRDefault="00B0627C" w:rsidP="00B0627C">
      <w:pPr>
        <w:pStyle w:val="CRCoverPage"/>
        <w:rPr>
          <w:rFonts w:eastAsia="SimSun" w:cs="Arial"/>
          <w:b/>
          <w:bCs/>
          <w:sz w:val="24"/>
          <w:szCs w:val="24"/>
        </w:rPr>
      </w:pPr>
    </w:p>
    <w:p w14:paraId="477077A9" w14:textId="5EE80D02"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6F76A7" w:rsidRPr="00F44AE1">
        <w:rPr>
          <w:rFonts w:cs="Arial"/>
          <w:b/>
          <w:bCs/>
          <w:sz w:val="24"/>
        </w:rPr>
        <w:t>9.6.3</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32DFA745"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86DDF" w:rsidRPr="00086DDF">
        <w:rPr>
          <w:rFonts w:ascii="Arial" w:hAnsi="Arial" w:cs="Arial"/>
          <w:b/>
          <w:bCs/>
          <w:color w:val="000000" w:themeColor="text1"/>
        </w:rPr>
        <w:t>Discussion on NR fast Scell activation</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bookmarkStart w:id="2" w:name="_GoBack"/>
      <w:bookmarkEnd w:id="2"/>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9C49034" w14:textId="7BB4107B" w:rsidR="006F76A7"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6F76A7">
        <w:rPr>
          <w:rFonts w:eastAsiaTheme="minorEastAsia" w:cs="Arial"/>
          <w:sz w:val="22"/>
          <w:lang w:eastAsia="zh-CN"/>
        </w:rPr>
        <w:t xml:space="preserve">last meeting, RAN2 sent an LS [1] to inform the conclusions that RAN2 made </w:t>
      </w:r>
      <w:r w:rsidR="006B6751">
        <w:rPr>
          <w:rFonts w:eastAsiaTheme="minorEastAsia" w:cs="Arial"/>
          <w:sz w:val="22"/>
          <w:lang w:eastAsia="zh-CN"/>
        </w:rPr>
        <w:t xml:space="preserve">on </w:t>
      </w:r>
      <w:r w:rsidR="006B6751" w:rsidRPr="006B6751">
        <w:rPr>
          <w:rFonts w:eastAsiaTheme="minorEastAsia" w:cs="Arial"/>
          <w:sz w:val="22"/>
          <w:lang w:eastAsia="zh-CN"/>
        </w:rPr>
        <w:t>NR fast S</w:t>
      </w:r>
      <w:r w:rsidR="003407DF">
        <w:rPr>
          <w:rFonts w:eastAsiaTheme="minorEastAsia" w:cs="Arial"/>
          <w:sz w:val="22"/>
          <w:lang w:eastAsia="zh-CN"/>
        </w:rPr>
        <w:t>C</w:t>
      </w:r>
      <w:r w:rsidR="006B6751" w:rsidRPr="006B6751">
        <w:rPr>
          <w:rFonts w:eastAsiaTheme="minorEastAsia" w:cs="Arial"/>
          <w:sz w:val="22"/>
          <w:lang w:eastAsia="zh-CN"/>
        </w:rPr>
        <w:t>ell activation</w:t>
      </w:r>
      <w:r w:rsidR="006B6751">
        <w:rPr>
          <w:rFonts w:eastAsiaTheme="minorEastAsia" w:cs="Arial"/>
          <w:sz w:val="22"/>
          <w:lang w:eastAsia="zh-CN"/>
        </w:rPr>
        <w:t>.</w:t>
      </w:r>
    </w:p>
    <w:p w14:paraId="61A8904A" w14:textId="22FFEA06" w:rsidR="006B6751" w:rsidRDefault="006B6751" w:rsidP="00BE44FF">
      <w:pPr>
        <w:pStyle w:val="Doc-text2"/>
        <w:pBdr>
          <w:top w:val="single" w:sz="4" w:space="1" w:color="auto"/>
          <w:left w:val="single" w:sz="4" w:space="4" w:color="auto"/>
          <w:bottom w:val="single" w:sz="4" w:space="1" w:color="auto"/>
          <w:right w:val="single" w:sz="4" w:space="4" w:color="auto"/>
        </w:pBdr>
        <w:spacing w:line="240" w:lineRule="exact"/>
        <w:ind w:left="931"/>
        <w:rPr>
          <w:lang w:val="en-GB"/>
        </w:rPr>
      </w:pPr>
      <w:r>
        <w:t>Agreement</w:t>
      </w:r>
    </w:p>
    <w:p w14:paraId="1AB45DDF" w14:textId="77777777" w:rsidR="006B6751" w:rsidRDefault="006B6751" w:rsidP="00BE44FF">
      <w:pPr>
        <w:pStyle w:val="Doc-text2"/>
        <w:pBdr>
          <w:top w:val="single" w:sz="4" w:space="1" w:color="auto"/>
          <w:left w:val="single" w:sz="4" w:space="4" w:color="auto"/>
          <w:bottom w:val="single" w:sz="4" w:space="1" w:color="auto"/>
          <w:right w:val="single" w:sz="4" w:space="4" w:color="auto"/>
        </w:pBdr>
        <w:spacing w:line="240" w:lineRule="exact"/>
        <w:ind w:left="931"/>
      </w:pPr>
      <w:r>
        <w:t>1</w:t>
      </w:r>
      <w:r>
        <w:tab/>
        <w:t xml:space="preserve">SCell dormant state like LTE euCA will not be introduced in NR. </w:t>
      </w:r>
    </w:p>
    <w:p w14:paraId="1481F893" w14:textId="7766BB9E" w:rsidR="006B6751" w:rsidRPr="009F46B8" w:rsidRDefault="006B6751" w:rsidP="00BE44FF">
      <w:pPr>
        <w:pStyle w:val="Doc-text2"/>
        <w:pBdr>
          <w:top w:val="single" w:sz="4" w:space="1" w:color="auto"/>
          <w:left w:val="single" w:sz="4" w:space="4" w:color="auto"/>
          <w:bottom w:val="single" w:sz="4" w:space="1" w:color="auto"/>
          <w:right w:val="single" w:sz="4" w:space="4" w:color="auto"/>
        </w:pBdr>
        <w:spacing w:line="240" w:lineRule="exact"/>
        <w:ind w:left="931"/>
      </w:pPr>
      <w:r>
        <w:t>2</w:t>
      </w:r>
      <w:r>
        <w:tab/>
        <w:t>‘dormancy’ behaviour will be studied as a solution</w:t>
      </w:r>
      <w:r w:rsidR="00776B40">
        <w:t xml:space="preserve"> for fast return to SCell utiliz</w:t>
      </w:r>
      <w:r>
        <w:t xml:space="preserve">ation for data </w:t>
      </w:r>
      <w:r w:rsidRPr="009F46B8">
        <w:t>transfer. The 'dormancy' behaviour implies that the UE stops monitoring PDCCH but continues other activities such as CSI measurements, AGC and beam management. RAN1/4 input required on feasibility and benefit.</w:t>
      </w:r>
    </w:p>
    <w:p w14:paraId="5929DA98" w14:textId="77777777" w:rsidR="006B6751" w:rsidRPr="009F46B8" w:rsidRDefault="006B6751" w:rsidP="00BE44FF">
      <w:pPr>
        <w:spacing w:line="240" w:lineRule="exact"/>
        <w:rPr>
          <w:rFonts w:ascii="Arial" w:hAnsi="Arial" w:cs="Arial"/>
          <w:sz w:val="18"/>
        </w:rPr>
      </w:pPr>
    </w:p>
    <w:p w14:paraId="35B3E617" w14:textId="269BF23B" w:rsidR="006B6751" w:rsidRPr="009F46B8" w:rsidRDefault="006B6751" w:rsidP="00BE44FF">
      <w:pPr>
        <w:pStyle w:val="Doc-text2"/>
        <w:pBdr>
          <w:top w:val="single" w:sz="4" w:space="1" w:color="auto"/>
          <w:left w:val="single" w:sz="4" w:space="4" w:color="auto"/>
          <w:bottom w:val="single" w:sz="4" w:space="1" w:color="auto"/>
          <w:right w:val="single" w:sz="4" w:space="4" w:color="auto"/>
        </w:pBdr>
        <w:spacing w:line="240" w:lineRule="exact"/>
        <w:ind w:left="931"/>
        <w:rPr>
          <w:lang w:val="en-GB"/>
        </w:rPr>
      </w:pPr>
      <w:r w:rsidRPr="009F46B8">
        <w:t>1</w:t>
      </w:r>
      <w:r w:rsidRPr="009F46B8">
        <w:tab/>
        <w:t>Temporary RS resources at SCell activation will be studied as a solut</w:t>
      </w:r>
      <w:r w:rsidR="003407DF" w:rsidRPr="009F46B8">
        <w:t>i</w:t>
      </w:r>
      <w:r w:rsidRPr="009F46B8">
        <w:t>on for fast SCell activation. RAN1/4 input required on feasibility and benefit.</w:t>
      </w:r>
    </w:p>
    <w:p w14:paraId="5D697949" w14:textId="2FA30811" w:rsidR="006B6751" w:rsidRPr="009F46B8" w:rsidRDefault="00F43FE6" w:rsidP="00B0627C">
      <w:pPr>
        <w:pStyle w:val="Doc-text2"/>
        <w:tabs>
          <w:tab w:val="left" w:pos="340"/>
        </w:tabs>
        <w:spacing w:before="120" w:after="120"/>
        <w:ind w:left="0" w:firstLine="0"/>
        <w:jc w:val="both"/>
        <w:rPr>
          <w:rFonts w:eastAsiaTheme="minorEastAsia" w:cs="Arial"/>
          <w:sz w:val="22"/>
          <w:lang w:eastAsia="zh-CN"/>
        </w:rPr>
      </w:pPr>
      <w:r w:rsidRPr="009F46B8">
        <w:rPr>
          <w:rFonts w:eastAsiaTheme="minorEastAsia" w:cs="Arial"/>
          <w:sz w:val="22"/>
          <w:lang w:eastAsia="zh-CN"/>
        </w:rPr>
        <w:t>As specified in the agreements, RAN2 concluded to study two solutions</w:t>
      </w:r>
      <w:r w:rsidR="00E923B1" w:rsidRPr="009F46B8">
        <w:rPr>
          <w:rFonts w:eastAsiaTheme="minorEastAsia" w:cs="Arial"/>
          <w:sz w:val="22"/>
          <w:lang w:eastAsia="zh-CN"/>
        </w:rPr>
        <w:t xml:space="preserve"> to reduce SCell activation latency</w:t>
      </w:r>
      <w:r w:rsidRPr="009F46B8">
        <w:rPr>
          <w:rFonts w:eastAsiaTheme="minorEastAsia" w:cs="Arial"/>
          <w:sz w:val="22"/>
          <w:lang w:eastAsia="zh-CN"/>
        </w:rPr>
        <w:t xml:space="preserve">: the ‘dormancy’ behaviour and the temporary RS at SCell activation (e.g. SSB, CSI-RS or TRS activated after SCell activation). Besides, </w:t>
      </w:r>
      <w:r w:rsidRPr="001273E0">
        <w:rPr>
          <w:rFonts w:eastAsiaTheme="minorEastAsia" w:cs="Arial"/>
          <w:sz w:val="22"/>
          <w:lang w:eastAsia="zh-CN"/>
        </w:rPr>
        <w:t xml:space="preserve">RAN2 claimed </w:t>
      </w:r>
      <w:r w:rsidR="00744ADC" w:rsidRPr="001273E0">
        <w:rPr>
          <w:rFonts w:eastAsiaTheme="minorEastAsia" w:cs="Arial"/>
          <w:sz w:val="22"/>
          <w:lang w:eastAsia="zh-CN"/>
        </w:rPr>
        <w:t xml:space="preserve">[1] </w:t>
      </w:r>
      <w:r w:rsidRPr="001273E0">
        <w:rPr>
          <w:rFonts w:eastAsiaTheme="minorEastAsia" w:cs="Arial"/>
          <w:sz w:val="22"/>
          <w:lang w:eastAsia="zh-CN"/>
        </w:rPr>
        <w:t xml:space="preserve">that </w:t>
      </w:r>
      <w:r w:rsidR="003407DF" w:rsidRPr="001273E0">
        <w:rPr>
          <w:rFonts w:eastAsiaTheme="minorEastAsia" w:cs="Arial"/>
          <w:sz w:val="22"/>
          <w:lang w:eastAsia="zh-CN"/>
        </w:rPr>
        <w:t>in this study, they</w:t>
      </w:r>
      <w:r w:rsidRPr="001273E0">
        <w:rPr>
          <w:rFonts w:eastAsiaTheme="minorEastAsia" w:cs="Arial"/>
          <w:sz w:val="22"/>
          <w:lang w:eastAsia="zh-CN"/>
        </w:rPr>
        <w:t xml:space="preserve"> will focus on latency performance for fast return to SCell utilization for data transfer.</w:t>
      </w:r>
      <w:r w:rsidR="00F4019A" w:rsidRPr="001273E0">
        <w:rPr>
          <w:rFonts w:eastAsiaTheme="minorEastAsia" w:cs="Arial"/>
          <w:sz w:val="22"/>
          <w:lang w:eastAsia="zh-CN"/>
        </w:rPr>
        <w:t xml:space="preserve"> </w:t>
      </w:r>
    </w:p>
    <w:p w14:paraId="6B8E4B1F" w14:textId="793F48BF" w:rsidR="00F43FE6" w:rsidRDefault="00F43FE6" w:rsidP="00B0627C">
      <w:pPr>
        <w:pStyle w:val="Doc-text2"/>
        <w:tabs>
          <w:tab w:val="left" w:pos="340"/>
        </w:tabs>
        <w:spacing w:before="120" w:after="120"/>
        <w:ind w:left="0" w:firstLine="0"/>
        <w:jc w:val="both"/>
        <w:rPr>
          <w:rFonts w:eastAsiaTheme="minorEastAsia" w:cs="Arial"/>
          <w:sz w:val="22"/>
          <w:lang w:eastAsia="zh-CN"/>
        </w:rPr>
      </w:pPr>
      <w:r w:rsidRPr="00C325A0">
        <w:rPr>
          <w:rFonts w:eastAsiaTheme="minorEastAsia" w:cs="Arial"/>
          <w:sz w:val="22"/>
          <w:lang w:eastAsia="zh-CN"/>
        </w:rPr>
        <w:t xml:space="preserve">In this paper, we </w:t>
      </w:r>
      <w:r w:rsidR="000B18D4" w:rsidRPr="00C325A0">
        <w:rPr>
          <w:rFonts w:eastAsiaTheme="minorEastAsia" w:cs="Arial"/>
          <w:sz w:val="22"/>
          <w:lang w:eastAsia="zh-CN"/>
        </w:rPr>
        <w:t xml:space="preserve">analyze </w:t>
      </w:r>
      <w:r w:rsidRPr="001C5CFF">
        <w:rPr>
          <w:rFonts w:eastAsiaTheme="minorEastAsia" w:cs="Arial"/>
          <w:sz w:val="22"/>
          <w:lang w:eastAsia="zh-CN"/>
        </w:rPr>
        <w:t xml:space="preserve">the </w:t>
      </w:r>
      <w:r w:rsidR="003407DF" w:rsidRPr="001C5CFF">
        <w:rPr>
          <w:rFonts w:eastAsiaTheme="minorEastAsia" w:cs="Arial"/>
          <w:sz w:val="22"/>
          <w:lang w:eastAsia="zh-CN"/>
        </w:rPr>
        <w:t xml:space="preserve">required latency of </w:t>
      </w:r>
      <w:r w:rsidR="00B20991" w:rsidRPr="001C5CFF">
        <w:rPr>
          <w:rFonts w:eastAsiaTheme="minorEastAsia" w:cs="Arial"/>
          <w:sz w:val="22"/>
          <w:lang w:eastAsia="zh-CN"/>
        </w:rPr>
        <w:t xml:space="preserve">aforementioned </w:t>
      </w:r>
      <w:r w:rsidR="003407DF" w:rsidRPr="001C5CFF">
        <w:rPr>
          <w:rFonts w:eastAsiaTheme="minorEastAsia" w:cs="Arial"/>
          <w:sz w:val="22"/>
          <w:lang w:eastAsia="zh-CN"/>
        </w:rPr>
        <w:t xml:space="preserve">2 methods and conclude that comparing with temporary RS method, the dormancy behavior </w:t>
      </w:r>
      <w:r w:rsidR="00B20991" w:rsidRPr="001273E0">
        <w:rPr>
          <w:rFonts w:eastAsiaTheme="minorEastAsia" w:cs="Arial"/>
          <w:sz w:val="22"/>
          <w:lang w:eastAsia="zh-CN"/>
        </w:rPr>
        <w:t xml:space="preserve">method </w:t>
      </w:r>
      <w:r w:rsidR="003407DF" w:rsidRPr="001273E0">
        <w:rPr>
          <w:rFonts w:eastAsiaTheme="minorEastAsia" w:cs="Arial"/>
          <w:sz w:val="22"/>
          <w:lang w:eastAsia="zh-CN"/>
        </w:rPr>
        <w:t>has</w:t>
      </w:r>
      <w:r w:rsidR="003407DF">
        <w:rPr>
          <w:rFonts w:eastAsiaTheme="minorEastAsia" w:cs="Arial"/>
          <w:sz w:val="22"/>
          <w:lang w:eastAsia="zh-CN"/>
        </w:rPr>
        <w:t xml:space="preserve"> a shorter latency </w:t>
      </w:r>
      <w:r w:rsidR="00542E74">
        <w:rPr>
          <w:rFonts w:eastAsiaTheme="minorEastAsia" w:cs="Arial"/>
          <w:sz w:val="22"/>
          <w:lang w:eastAsia="zh-CN"/>
        </w:rPr>
        <w:t xml:space="preserve">for UE to return to the SCell activation state. However, from UE perspective, these 2 methods are both beneficial and should not be mutually exclusive. </w:t>
      </w:r>
      <w:r w:rsidR="009F46B8" w:rsidRPr="009F46B8">
        <w:rPr>
          <w:rFonts w:eastAsiaTheme="minorEastAsia" w:cs="Arial"/>
          <w:sz w:val="22"/>
          <w:lang w:eastAsia="zh-CN"/>
        </w:rPr>
        <w:t xml:space="preserve">In particular, the </w:t>
      </w:r>
      <w:r w:rsidR="009F46B8">
        <w:rPr>
          <w:rFonts w:eastAsiaTheme="minorEastAsia" w:cs="Arial"/>
          <w:sz w:val="22"/>
          <w:lang w:eastAsia="zh-CN"/>
        </w:rPr>
        <w:t>t</w:t>
      </w:r>
      <w:r w:rsidR="009F46B8" w:rsidRPr="009F46B8">
        <w:rPr>
          <w:rFonts w:eastAsiaTheme="minorEastAsia" w:cs="Arial"/>
          <w:sz w:val="22"/>
          <w:lang w:eastAsia="zh-CN"/>
        </w:rPr>
        <w:t xml:space="preserve">emporary RS </w:t>
      </w:r>
      <w:r w:rsidR="009F46B8">
        <w:rPr>
          <w:rFonts w:eastAsiaTheme="minorEastAsia" w:cs="Arial"/>
          <w:sz w:val="22"/>
          <w:lang w:eastAsia="zh-CN"/>
        </w:rPr>
        <w:t>m</w:t>
      </w:r>
      <w:r w:rsidR="009F46B8" w:rsidRPr="009F46B8">
        <w:rPr>
          <w:rFonts w:eastAsiaTheme="minorEastAsia" w:cs="Arial"/>
          <w:sz w:val="22"/>
          <w:lang w:eastAsia="zh-CN"/>
        </w:rPr>
        <w:t xml:space="preserve">ethod allows </w:t>
      </w:r>
      <w:r w:rsidR="009F46B8">
        <w:rPr>
          <w:rFonts w:eastAsiaTheme="minorEastAsia" w:cs="Arial"/>
          <w:sz w:val="22"/>
          <w:lang w:eastAsia="zh-CN"/>
        </w:rPr>
        <w:t>UE to stay</w:t>
      </w:r>
      <w:r w:rsidR="009F46B8" w:rsidRPr="009F46B8">
        <w:rPr>
          <w:rFonts w:eastAsiaTheme="minorEastAsia" w:cs="Arial"/>
          <w:sz w:val="22"/>
          <w:lang w:eastAsia="zh-CN"/>
        </w:rPr>
        <w:t xml:space="preserve"> in the deactivated state when there is no data to receive. Staying in the d</w:t>
      </w:r>
      <w:r w:rsidR="009F46B8">
        <w:rPr>
          <w:rFonts w:eastAsiaTheme="minorEastAsia" w:cs="Arial"/>
          <w:sz w:val="22"/>
          <w:lang w:eastAsia="zh-CN"/>
        </w:rPr>
        <w:t>eactivated</w:t>
      </w:r>
      <w:r w:rsidR="009F46B8" w:rsidRPr="009F46B8">
        <w:rPr>
          <w:rFonts w:eastAsiaTheme="minorEastAsia" w:cs="Arial"/>
          <w:sz w:val="22"/>
          <w:lang w:eastAsia="zh-CN"/>
        </w:rPr>
        <w:t xml:space="preserve"> state </w:t>
      </w:r>
      <w:r w:rsidR="00075624">
        <w:rPr>
          <w:rFonts w:eastAsiaTheme="minorEastAsia" w:cs="Arial"/>
          <w:sz w:val="22"/>
          <w:lang w:eastAsia="zh-CN"/>
        </w:rPr>
        <w:t xml:space="preserve">consumes </w:t>
      </w:r>
      <w:r w:rsidR="009F46B8">
        <w:rPr>
          <w:rFonts w:eastAsiaTheme="minorEastAsia" w:cs="Arial"/>
          <w:sz w:val="22"/>
          <w:lang w:eastAsia="zh-CN"/>
        </w:rPr>
        <w:t>less UE</w:t>
      </w:r>
      <w:r w:rsidR="009F46B8" w:rsidRPr="009F46B8">
        <w:rPr>
          <w:rFonts w:eastAsiaTheme="minorEastAsia" w:cs="Arial"/>
          <w:sz w:val="22"/>
          <w:lang w:eastAsia="zh-CN"/>
        </w:rPr>
        <w:t xml:space="preserve"> power than staying in </w:t>
      </w:r>
      <w:r w:rsidR="009F46B8">
        <w:rPr>
          <w:rFonts w:eastAsiaTheme="minorEastAsia" w:cs="Arial"/>
          <w:sz w:val="22"/>
          <w:lang w:eastAsia="zh-CN"/>
        </w:rPr>
        <w:t>dormancy.</w:t>
      </w:r>
    </w:p>
    <w:p w14:paraId="62BA15CC" w14:textId="5948D71E" w:rsidR="00B0627C" w:rsidRDefault="00B0627C" w:rsidP="00B0627C">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p>
    <w:p w14:paraId="6687EFAC" w14:textId="53CA3D8F" w:rsidR="005D7436" w:rsidRPr="00BE44FF" w:rsidRDefault="006F2A32" w:rsidP="009F46B8">
      <w:pPr>
        <w:jc w:val="both"/>
        <w:rPr>
          <w:rFonts w:ascii="Arial" w:hAnsi="Arial" w:cs="Arial"/>
        </w:rPr>
      </w:pPr>
      <w:r>
        <w:rPr>
          <w:rFonts w:ascii="Arial" w:hAnsi="Arial" w:cs="Arial"/>
        </w:rPr>
        <w:t xml:space="preserve">The </w:t>
      </w:r>
      <w:r w:rsidR="00AA1B95">
        <w:rPr>
          <w:rFonts w:ascii="Arial" w:hAnsi="Arial" w:cs="Arial"/>
        </w:rPr>
        <w:t xml:space="preserve">components of timing latency for SCell activation includes </w:t>
      </w:r>
      <w:r w:rsidR="00B20991">
        <w:rPr>
          <w:rFonts w:ascii="Arial" w:hAnsi="Arial" w:cs="Arial"/>
        </w:rPr>
        <w:t xml:space="preserve">3 parts: </w:t>
      </w:r>
      <w:r w:rsidR="00AA1B95">
        <w:rPr>
          <w:rFonts w:ascii="Arial" w:hAnsi="Arial" w:cs="Arial"/>
        </w:rPr>
        <w:t>[</w:t>
      </w:r>
      <w:r w:rsidR="00AA1B95" w:rsidRPr="006C241E">
        <w:rPr>
          <w:rFonts w:ascii="Arial" w:hAnsi="Arial" w:cs="Arial"/>
        </w:rPr>
        <w:t>T</w:t>
      </w:r>
      <w:r w:rsidR="00AA1B95" w:rsidRPr="006C241E">
        <w:rPr>
          <w:rFonts w:ascii="Arial" w:hAnsi="Arial" w:cs="Arial"/>
          <w:vertAlign w:val="subscript"/>
        </w:rPr>
        <w:t>HARQ</w:t>
      </w:r>
      <w:r w:rsidR="00AA1B95" w:rsidRPr="006C241E">
        <w:rPr>
          <w:rFonts w:ascii="Arial" w:hAnsi="Arial" w:cs="Arial"/>
        </w:rPr>
        <w:t>, T</w:t>
      </w:r>
      <w:r w:rsidR="00AA1B95" w:rsidRPr="006C241E">
        <w:rPr>
          <w:rFonts w:ascii="Arial" w:hAnsi="Arial" w:cs="Arial"/>
          <w:vertAlign w:val="subscript"/>
        </w:rPr>
        <w:t>activation_time</w:t>
      </w:r>
      <w:r w:rsidR="00AA1B95" w:rsidRPr="006C241E">
        <w:rPr>
          <w:rFonts w:ascii="Arial" w:hAnsi="Arial" w:cs="Arial"/>
        </w:rPr>
        <w:t>, and T</w:t>
      </w:r>
      <w:r w:rsidR="00AA1B95" w:rsidRPr="006C241E">
        <w:rPr>
          <w:rFonts w:ascii="Arial" w:hAnsi="Arial" w:cs="Arial"/>
          <w:vertAlign w:val="subscript"/>
        </w:rPr>
        <w:t>CSI_Reporting</w:t>
      </w:r>
      <w:r w:rsidR="00AA1B95">
        <w:rPr>
          <w:rFonts w:ascii="Arial" w:hAnsi="Arial" w:cs="Arial"/>
        </w:rPr>
        <w:t xml:space="preserve">]. According to the </w:t>
      </w:r>
      <w:r w:rsidR="00DA3CBC">
        <w:rPr>
          <w:rFonts w:ascii="Arial" w:hAnsi="Arial" w:cs="Arial"/>
        </w:rPr>
        <w:t>agreements made in RAN2, dormancy</w:t>
      </w:r>
      <w:r w:rsidR="00DA3CBC" w:rsidRPr="00DA3CBC">
        <w:rPr>
          <w:rFonts w:ascii="Arial" w:hAnsi="Arial" w:cs="Arial"/>
        </w:rPr>
        <w:t xml:space="preserve"> behaviour implies that the UE stops monitoring PDCCH but continues other activities such as</w:t>
      </w:r>
      <w:r w:rsidR="00DA3CBC">
        <w:rPr>
          <w:rFonts w:ascii="Arial" w:hAnsi="Arial" w:cs="Arial"/>
        </w:rPr>
        <w:t xml:space="preserve"> SSB-based RRM measurement,</w:t>
      </w:r>
      <w:r w:rsidR="00DA3CBC" w:rsidRPr="00DA3CBC">
        <w:rPr>
          <w:rFonts w:ascii="Arial" w:hAnsi="Arial" w:cs="Arial"/>
        </w:rPr>
        <w:t xml:space="preserve"> CSI</w:t>
      </w:r>
      <w:r w:rsidR="00DA3CBC">
        <w:rPr>
          <w:rFonts w:ascii="Arial" w:hAnsi="Arial" w:cs="Arial"/>
        </w:rPr>
        <w:t>-RS</w:t>
      </w:r>
      <w:r w:rsidR="00DA3CBC" w:rsidRPr="00DA3CBC">
        <w:rPr>
          <w:rFonts w:ascii="Arial" w:hAnsi="Arial" w:cs="Arial"/>
        </w:rPr>
        <w:t xml:space="preserve"> measurements, AGC </w:t>
      </w:r>
      <w:r w:rsidR="00C922AE">
        <w:rPr>
          <w:rFonts w:ascii="Arial" w:hAnsi="Arial" w:cs="Arial"/>
        </w:rPr>
        <w:t xml:space="preserve">gain tuning </w:t>
      </w:r>
      <w:r w:rsidR="00DA3CBC" w:rsidRPr="00DA3CBC">
        <w:rPr>
          <w:rFonts w:ascii="Arial" w:hAnsi="Arial" w:cs="Arial"/>
        </w:rPr>
        <w:t>and beam management.</w:t>
      </w:r>
      <w:r w:rsidR="00DA3CBC">
        <w:rPr>
          <w:rFonts w:ascii="Arial" w:hAnsi="Arial" w:cs="Arial"/>
        </w:rPr>
        <w:t xml:space="preserve"> It seems that </w:t>
      </w:r>
      <w:r w:rsidR="000C1653">
        <w:rPr>
          <w:rFonts w:ascii="Arial" w:hAnsi="Arial" w:cs="Arial"/>
        </w:rPr>
        <w:t xml:space="preserve">when UE needs to </w:t>
      </w:r>
      <w:r w:rsidR="001A080C">
        <w:rPr>
          <w:rFonts w:ascii="Arial" w:hAnsi="Arial" w:cs="Arial"/>
        </w:rPr>
        <w:t xml:space="preserve">switch from </w:t>
      </w:r>
      <w:r w:rsidR="000C1653">
        <w:rPr>
          <w:rFonts w:ascii="Arial" w:hAnsi="Arial" w:cs="Arial"/>
        </w:rPr>
        <w:t>dormancy</w:t>
      </w:r>
      <w:r w:rsidR="000C1653" w:rsidRPr="00DA3CBC">
        <w:rPr>
          <w:rFonts w:ascii="Arial" w:hAnsi="Arial" w:cs="Arial"/>
        </w:rPr>
        <w:t xml:space="preserve"> behaviour </w:t>
      </w:r>
      <w:r w:rsidR="001A080C">
        <w:rPr>
          <w:rFonts w:ascii="Arial" w:hAnsi="Arial" w:cs="Arial"/>
        </w:rPr>
        <w:t xml:space="preserve">to </w:t>
      </w:r>
      <w:r w:rsidR="000C1653">
        <w:rPr>
          <w:rFonts w:ascii="Arial" w:hAnsi="Arial" w:cs="Arial"/>
        </w:rPr>
        <w:t xml:space="preserve">SCell activation state, </w:t>
      </w:r>
      <w:r w:rsidR="00DA3CBC">
        <w:rPr>
          <w:rFonts w:ascii="Arial" w:hAnsi="Arial" w:cs="Arial"/>
        </w:rPr>
        <w:t>the setting</w:t>
      </w:r>
      <w:r w:rsidR="008F0C67">
        <w:rPr>
          <w:rFonts w:ascii="Arial" w:hAnsi="Arial" w:cs="Arial"/>
        </w:rPr>
        <w:t xml:space="preserve"> </w:t>
      </w:r>
      <w:r w:rsidR="000C1653">
        <w:rPr>
          <w:rFonts w:ascii="Arial" w:hAnsi="Arial" w:cs="Arial"/>
        </w:rPr>
        <w:t>that</w:t>
      </w:r>
      <w:r w:rsidR="008F0C67">
        <w:rPr>
          <w:rFonts w:ascii="Arial" w:hAnsi="Arial" w:cs="Arial"/>
        </w:rPr>
        <w:t xml:space="preserve"> will be changed is </w:t>
      </w:r>
      <w:r w:rsidR="000C1653" w:rsidRPr="000C1653">
        <w:rPr>
          <w:rFonts w:ascii="Arial" w:hAnsi="Arial" w:cs="Arial"/>
        </w:rPr>
        <w:t>PDCCH monitoring setting (e.g. periodicity change or search space on/off)</w:t>
      </w:r>
      <w:r w:rsidR="008F0C67">
        <w:rPr>
          <w:rFonts w:ascii="Arial" w:hAnsi="Arial" w:cs="Arial"/>
        </w:rPr>
        <w:t xml:space="preserve">; other settings, such as </w:t>
      </w:r>
      <w:r w:rsidR="000C1653" w:rsidRPr="000C1653">
        <w:rPr>
          <w:rFonts w:ascii="Arial" w:hAnsi="Arial" w:cs="Arial"/>
        </w:rPr>
        <w:t xml:space="preserve">aperiodic </w:t>
      </w:r>
      <w:r w:rsidR="008F0C67" w:rsidRPr="000C1653">
        <w:rPr>
          <w:rFonts w:ascii="Arial" w:hAnsi="Arial" w:cs="Arial"/>
        </w:rPr>
        <w:t>CSI</w:t>
      </w:r>
      <w:r w:rsidR="008F0C67" w:rsidRPr="000C1653" w:rsidDel="008F0C67">
        <w:rPr>
          <w:rFonts w:ascii="Arial" w:hAnsi="Arial" w:cs="Arial"/>
        </w:rPr>
        <w:t xml:space="preserve"> </w:t>
      </w:r>
      <w:r w:rsidR="000C1653" w:rsidRPr="000C1653">
        <w:rPr>
          <w:rFonts w:ascii="Arial" w:hAnsi="Arial" w:cs="Arial"/>
        </w:rPr>
        <w:t>reporting changed to periodic CSI reporting</w:t>
      </w:r>
      <w:r w:rsidR="008F0C67">
        <w:rPr>
          <w:rFonts w:ascii="Arial" w:hAnsi="Arial" w:cs="Arial"/>
        </w:rPr>
        <w:t>, might depend on RAN1 conclusion.</w:t>
      </w:r>
    </w:p>
    <w:p w14:paraId="09C1C603" w14:textId="498EE16B" w:rsidR="0078347E" w:rsidRDefault="000C1653" w:rsidP="000C1653">
      <w:pPr>
        <w:jc w:val="both"/>
        <w:rPr>
          <w:rFonts w:ascii="Arial" w:hAnsi="Arial" w:cs="Arial"/>
        </w:rPr>
      </w:pPr>
      <w:r w:rsidRPr="000C1653">
        <w:rPr>
          <w:rFonts w:ascii="Arial" w:hAnsi="Arial" w:cs="Arial"/>
        </w:rPr>
        <w:t>From RAN4 perspective,</w:t>
      </w:r>
      <w:r>
        <w:rPr>
          <w:rFonts w:ascii="Arial" w:hAnsi="Arial" w:cs="Arial"/>
        </w:rPr>
        <w:t xml:space="preserve"> </w:t>
      </w:r>
      <w:r w:rsidR="00314671">
        <w:rPr>
          <w:rFonts w:ascii="Arial" w:hAnsi="Arial" w:cs="Arial"/>
        </w:rPr>
        <w:t>switching from dormancy</w:t>
      </w:r>
      <w:r w:rsidR="00314671" w:rsidRPr="00DA3CBC">
        <w:rPr>
          <w:rFonts w:ascii="Arial" w:hAnsi="Arial" w:cs="Arial"/>
        </w:rPr>
        <w:t xml:space="preserve"> behaviour </w:t>
      </w:r>
      <w:r w:rsidR="00314671">
        <w:rPr>
          <w:rFonts w:ascii="Arial" w:hAnsi="Arial" w:cs="Arial"/>
        </w:rPr>
        <w:t>to SCell activation state</w:t>
      </w:r>
      <w:r w:rsidR="00314671" w:rsidDel="00314671">
        <w:rPr>
          <w:rFonts w:ascii="Arial" w:hAnsi="Arial" w:cs="Arial"/>
        </w:rPr>
        <w:t xml:space="preserve"> </w:t>
      </w:r>
      <w:r w:rsidR="005D7436">
        <w:rPr>
          <w:rFonts w:ascii="Arial" w:hAnsi="Arial" w:cs="Arial"/>
        </w:rPr>
        <w:t xml:space="preserve">only involves </w:t>
      </w:r>
      <w:r w:rsidR="00D75668">
        <w:rPr>
          <w:rFonts w:ascii="Arial" w:hAnsi="Arial" w:cs="Arial"/>
        </w:rPr>
        <w:t xml:space="preserve">some </w:t>
      </w:r>
      <w:r w:rsidR="005D7436">
        <w:rPr>
          <w:rFonts w:ascii="Arial" w:hAnsi="Arial" w:cs="Arial"/>
        </w:rPr>
        <w:t>parameters reloading</w:t>
      </w:r>
      <w:r w:rsidR="000A2776">
        <w:rPr>
          <w:rFonts w:ascii="Arial" w:hAnsi="Arial" w:cs="Arial"/>
        </w:rPr>
        <w:t>/switching</w:t>
      </w:r>
      <w:r w:rsidR="005D7436">
        <w:rPr>
          <w:rFonts w:ascii="Arial" w:hAnsi="Arial" w:cs="Arial"/>
        </w:rPr>
        <w:t xml:space="preserve"> and all </w:t>
      </w:r>
      <w:r>
        <w:rPr>
          <w:rFonts w:ascii="Arial" w:hAnsi="Arial" w:cs="Arial"/>
        </w:rPr>
        <w:t>the latencies</w:t>
      </w:r>
      <w:r w:rsidRPr="000C1653">
        <w:rPr>
          <w:rFonts w:ascii="Arial" w:hAnsi="Arial" w:cs="Arial"/>
        </w:rPr>
        <w:t xml:space="preserve"> T</w:t>
      </w:r>
      <w:r w:rsidRPr="00BE44FF">
        <w:rPr>
          <w:rFonts w:ascii="Arial" w:hAnsi="Arial" w:cs="Arial"/>
          <w:vertAlign w:val="subscript"/>
        </w:rPr>
        <w:t>HARQ</w:t>
      </w:r>
      <w:r w:rsidRPr="000C1653">
        <w:rPr>
          <w:rFonts w:ascii="Arial" w:hAnsi="Arial" w:cs="Arial"/>
        </w:rPr>
        <w:t>, T</w:t>
      </w:r>
      <w:r w:rsidRPr="00BE44FF">
        <w:rPr>
          <w:rFonts w:ascii="Arial" w:hAnsi="Arial" w:cs="Arial"/>
          <w:vertAlign w:val="subscript"/>
        </w:rPr>
        <w:t>activation_time</w:t>
      </w:r>
      <w:r w:rsidRPr="000C1653">
        <w:rPr>
          <w:rFonts w:ascii="Arial" w:hAnsi="Arial" w:cs="Arial"/>
        </w:rPr>
        <w:t>, and T</w:t>
      </w:r>
      <w:r w:rsidRPr="00BE44FF">
        <w:rPr>
          <w:rFonts w:ascii="Arial" w:hAnsi="Arial" w:cs="Arial"/>
          <w:vertAlign w:val="subscript"/>
        </w:rPr>
        <w:t xml:space="preserve">CSI_Reporting </w:t>
      </w:r>
      <w:r w:rsidRPr="000C1653">
        <w:rPr>
          <w:rFonts w:ascii="Arial" w:hAnsi="Arial" w:cs="Arial"/>
        </w:rPr>
        <w:t>can be saved</w:t>
      </w:r>
      <w:r w:rsidR="005D7436">
        <w:rPr>
          <w:rFonts w:ascii="Arial" w:hAnsi="Arial" w:cs="Arial"/>
        </w:rPr>
        <w:t xml:space="preserve">. </w:t>
      </w:r>
      <w:r w:rsidR="00745B41">
        <w:rPr>
          <w:rFonts w:ascii="Arial" w:hAnsi="Arial" w:cs="Arial"/>
        </w:rPr>
        <w:t>However, t</w:t>
      </w:r>
      <w:r w:rsidR="000A2776">
        <w:rPr>
          <w:rFonts w:ascii="Arial" w:hAnsi="Arial" w:cs="Arial"/>
        </w:rPr>
        <w:t xml:space="preserve">his status switching still </w:t>
      </w:r>
      <w:r w:rsidR="00B20991">
        <w:rPr>
          <w:rFonts w:ascii="Arial" w:hAnsi="Arial" w:cs="Arial"/>
        </w:rPr>
        <w:t>introduces</w:t>
      </w:r>
      <w:r w:rsidR="00B20991" w:rsidRPr="000C1653">
        <w:rPr>
          <w:rFonts w:ascii="Arial" w:hAnsi="Arial" w:cs="Arial"/>
        </w:rPr>
        <w:t xml:space="preserve"> </w:t>
      </w:r>
      <w:r w:rsidRPr="000C1653">
        <w:rPr>
          <w:rFonts w:ascii="Arial" w:hAnsi="Arial" w:cs="Arial"/>
        </w:rPr>
        <w:t>an additional L1-indicated switch</w:t>
      </w:r>
      <w:r w:rsidR="00B20991">
        <w:rPr>
          <w:rFonts w:ascii="Arial" w:hAnsi="Arial" w:cs="Arial"/>
        </w:rPr>
        <w:t>ing</w:t>
      </w:r>
      <w:r w:rsidRPr="000C1653">
        <w:rPr>
          <w:rFonts w:ascii="Arial" w:hAnsi="Arial" w:cs="Arial"/>
        </w:rPr>
        <w:t xml:space="preserve"> delay</w:t>
      </w:r>
      <w:r w:rsidR="000A2776">
        <w:rPr>
          <w:rFonts w:ascii="Arial" w:hAnsi="Arial" w:cs="Arial"/>
        </w:rPr>
        <w:t xml:space="preserve">. If we take BWP switching for example, the switching delay for Type 2 UE </w:t>
      </w:r>
      <w:r w:rsidR="00314671">
        <w:rPr>
          <w:rFonts w:ascii="Arial" w:hAnsi="Arial" w:cs="Arial"/>
        </w:rPr>
        <w:t xml:space="preserve">will be </w:t>
      </w:r>
      <w:r w:rsidR="000A2776">
        <w:rPr>
          <w:rFonts w:ascii="Arial" w:hAnsi="Arial" w:cs="Arial"/>
        </w:rPr>
        <w:t>only 3ms</w:t>
      </w:r>
      <w:r w:rsidR="0078347E">
        <w:rPr>
          <w:rFonts w:ascii="Arial" w:hAnsi="Arial" w:cs="Arial"/>
        </w:rPr>
        <w:t xml:space="preserve">. </w:t>
      </w:r>
      <w:r w:rsidR="00F52EF8">
        <w:rPr>
          <w:rFonts w:ascii="Arial" w:hAnsi="Arial" w:cs="Arial"/>
        </w:rPr>
        <w:t xml:space="preserve">Comparing with the timing latency of temporary RS method, where </w:t>
      </w:r>
      <w:r w:rsidR="00F52EF8" w:rsidRPr="000C1653">
        <w:rPr>
          <w:rFonts w:ascii="Arial" w:hAnsi="Arial" w:cs="Arial"/>
        </w:rPr>
        <w:t>T</w:t>
      </w:r>
      <w:r w:rsidR="00F52EF8" w:rsidRPr="006E73AA">
        <w:rPr>
          <w:rFonts w:ascii="Arial" w:hAnsi="Arial" w:cs="Arial"/>
          <w:vertAlign w:val="subscript"/>
        </w:rPr>
        <w:t>HARQ</w:t>
      </w:r>
      <w:r w:rsidR="00F52EF8">
        <w:rPr>
          <w:rFonts w:ascii="Arial" w:hAnsi="Arial" w:cs="Arial"/>
        </w:rPr>
        <w:t xml:space="preserve"> </w:t>
      </w:r>
      <w:r w:rsidR="00F52EF8" w:rsidRPr="000C1653">
        <w:rPr>
          <w:rFonts w:ascii="Arial" w:hAnsi="Arial" w:cs="Arial"/>
        </w:rPr>
        <w:t>and T</w:t>
      </w:r>
      <w:r w:rsidR="00F52EF8" w:rsidRPr="006E73AA">
        <w:rPr>
          <w:rFonts w:ascii="Arial" w:hAnsi="Arial" w:cs="Arial"/>
          <w:vertAlign w:val="subscript"/>
        </w:rPr>
        <w:t xml:space="preserve">CSI_Reporting </w:t>
      </w:r>
      <w:r w:rsidR="00F52EF8">
        <w:rPr>
          <w:rFonts w:ascii="Arial" w:hAnsi="Arial" w:cs="Arial"/>
        </w:rPr>
        <w:t>are all remaining the same</w:t>
      </w:r>
      <w:r w:rsidR="006E2622">
        <w:rPr>
          <w:rFonts w:ascii="Arial" w:hAnsi="Arial" w:cs="Arial"/>
        </w:rPr>
        <w:t>, only</w:t>
      </w:r>
      <w:r w:rsidR="004815AB">
        <w:rPr>
          <w:rFonts w:ascii="Arial" w:hAnsi="Arial" w:cs="Arial"/>
        </w:rPr>
        <w:t xml:space="preserve"> the dominant activation time</w:t>
      </w:r>
      <w:r w:rsidR="006E2622">
        <w:rPr>
          <w:rFonts w:ascii="Arial" w:hAnsi="Arial" w:cs="Arial"/>
        </w:rPr>
        <w:t xml:space="preserve"> </w:t>
      </w:r>
      <w:r w:rsidR="00F52EF8" w:rsidRPr="006C241E">
        <w:rPr>
          <w:rFonts w:ascii="Arial" w:hAnsi="Arial" w:cs="Arial"/>
        </w:rPr>
        <w:t>T</w:t>
      </w:r>
      <w:r w:rsidR="00F52EF8" w:rsidRPr="006C241E">
        <w:rPr>
          <w:rFonts w:ascii="Arial" w:hAnsi="Arial" w:cs="Arial"/>
          <w:vertAlign w:val="subscript"/>
        </w:rPr>
        <w:t>activation_time</w:t>
      </w:r>
      <w:r w:rsidR="00F52EF8">
        <w:rPr>
          <w:rFonts w:ascii="Arial" w:hAnsi="Arial" w:cs="Arial"/>
        </w:rPr>
        <w:t xml:space="preserve"> </w:t>
      </w:r>
      <w:r w:rsidR="006E2622">
        <w:rPr>
          <w:rFonts w:ascii="Arial" w:hAnsi="Arial" w:cs="Arial"/>
        </w:rPr>
        <w:t>might be reduced</w:t>
      </w:r>
      <w:r w:rsidR="007D5A00">
        <w:rPr>
          <w:rFonts w:ascii="Arial" w:hAnsi="Arial" w:cs="Arial"/>
        </w:rPr>
        <w:t xml:space="preserve"> and its lower bound is 3ms</w:t>
      </w:r>
      <w:r w:rsidR="006E2622">
        <w:rPr>
          <w:rFonts w:ascii="Arial" w:hAnsi="Arial" w:cs="Arial"/>
        </w:rPr>
        <w:t xml:space="preserve">, </w:t>
      </w:r>
      <w:r w:rsidR="0028342A">
        <w:rPr>
          <w:rFonts w:ascii="Arial" w:hAnsi="Arial" w:cs="Arial"/>
        </w:rPr>
        <w:t xml:space="preserve">we can conclude that </w:t>
      </w:r>
      <w:r w:rsidR="006E2622" w:rsidRPr="006E2622">
        <w:rPr>
          <w:rFonts w:ascii="Arial" w:hAnsi="Arial" w:cs="Arial"/>
        </w:rPr>
        <w:t xml:space="preserve">dormancy behaviour </w:t>
      </w:r>
      <w:r w:rsidR="00745B41">
        <w:rPr>
          <w:rFonts w:ascii="Arial" w:hAnsi="Arial" w:cs="Arial"/>
        </w:rPr>
        <w:t xml:space="preserve">indeed </w:t>
      </w:r>
      <w:r w:rsidR="006E2622">
        <w:rPr>
          <w:rFonts w:ascii="Arial" w:hAnsi="Arial" w:cs="Arial"/>
        </w:rPr>
        <w:t xml:space="preserve">has </w:t>
      </w:r>
      <w:r w:rsidR="0028342A">
        <w:rPr>
          <w:rFonts w:ascii="Arial" w:hAnsi="Arial" w:cs="Arial"/>
        </w:rPr>
        <w:t xml:space="preserve">a </w:t>
      </w:r>
      <w:r w:rsidR="006E2622">
        <w:rPr>
          <w:rFonts w:ascii="Arial" w:hAnsi="Arial" w:cs="Arial"/>
        </w:rPr>
        <w:t>shorter latency and obviously</w:t>
      </w:r>
      <w:r w:rsidR="006E2622" w:rsidRPr="006E2622">
        <w:rPr>
          <w:rFonts w:ascii="Arial" w:hAnsi="Arial" w:cs="Arial"/>
        </w:rPr>
        <w:t xml:space="preserve"> is a better solution for NR fast SCell activation</w:t>
      </w:r>
      <w:r w:rsidR="006E2622">
        <w:rPr>
          <w:rFonts w:ascii="Arial" w:hAnsi="Arial" w:cs="Arial"/>
        </w:rPr>
        <w:t>.</w:t>
      </w:r>
    </w:p>
    <w:p w14:paraId="7D23F00F" w14:textId="7FCD4CEF" w:rsidR="00B0627C" w:rsidRPr="00BF2796" w:rsidRDefault="00B0627C" w:rsidP="00B0627C">
      <w:pPr>
        <w:pStyle w:val="Caption"/>
        <w:rPr>
          <w:rFonts w:ascii="Arial" w:hAnsi="Arial" w:cs="Arial"/>
          <w:sz w:val="22"/>
          <w:szCs w:val="22"/>
        </w:rPr>
      </w:pPr>
      <w:bookmarkStart w:id="7" w:name="_Ref7334942"/>
      <w:bookmarkStart w:id="8" w:name="_Ref7345024"/>
      <w:r w:rsidRPr="009006C0">
        <w:rPr>
          <w:rFonts w:ascii="Arial" w:hAnsi="Arial" w:cs="Arial"/>
          <w:i/>
          <w:sz w:val="22"/>
          <w:szCs w:val="22"/>
        </w:rPr>
        <w:t xml:space="preserve">Observation </w:t>
      </w:r>
      <w:r w:rsidRPr="009006C0">
        <w:rPr>
          <w:rFonts w:ascii="Arial" w:hAnsi="Arial" w:cs="Arial"/>
          <w:i/>
          <w:sz w:val="22"/>
          <w:szCs w:val="22"/>
        </w:rPr>
        <w:fldChar w:fldCharType="begin"/>
      </w:r>
      <w:r w:rsidRPr="009006C0">
        <w:rPr>
          <w:rFonts w:ascii="Arial" w:hAnsi="Arial" w:cs="Arial"/>
          <w:i/>
          <w:sz w:val="22"/>
          <w:szCs w:val="22"/>
        </w:rPr>
        <w:instrText xml:space="preserve"> SEQ Observation \* ARABIC </w:instrText>
      </w:r>
      <w:r w:rsidRPr="009006C0">
        <w:rPr>
          <w:rFonts w:ascii="Arial" w:hAnsi="Arial" w:cs="Arial"/>
          <w:i/>
          <w:sz w:val="22"/>
          <w:szCs w:val="22"/>
        </w:rPr>
        <w:fldChar w:fldCharType="separate"/>
      </w:r>
      <w:r w:rsidR="00514FD0">
        <w:rPr>
          <w:rFonts w:ascii="Arial" w:hAnsi="Arial" w:cs="Arial"/>
          <w:i/>
          <w:noProof/>
          <w:sz w:val="22"/>
          <w:szCs w:val="22"/>
        </w:rPr>
        <w:t>1</w:t>
      </w:r>
      <w:r w:rsidRPr="009006C0">
        <w:rPr>
          <w:rFonts w:ascii="Arial" w:hAnsi="Arial" w:cs="Arial"/>
          <w:i/>
          <w:sz w:val="22"/>
          <w:szCs w:val="22"/>
        </w:rPr>
        <w:fldChar w:fldCharType="end"/>
      </w:r>
      <w:bookmarkEnd w:id="7"/>
      <w:r w:rsidRPr="00BF2796">
        <w:rPr>
          <w:rFonts w:ascii="Arial" w:hAnsi="Arial" w:cs="Arial"/>
          <w:sz w:val="22"/>
          <w:szCs w:val="22"/>
        </w:rPr>
        <w:t xml:space="preserve">: </w:t>
      </w:r>
      <w:r w:rsidRPr="00EE7F43">
        <w:rPr>
          <w:rFonts w:ascii="Arial" w:hAnsi="Arial" w:cs="Arial"/>
          <w:i/>
          <w:sz w:val="22"/>
          <w:szCs w:val="22"/>
        </w:rPr>
        <w:t>I</w:t>
      </w:r>
      <w:r w:rsidR="00086DDF">
        <w:rPr>
          <w:rFonts w:ascii="Arial" w:hAnsi="Arial" w:cs="Arial"/>
          <w:i/>
          <w:sz w:val="22"/>
          <w:szCs w:val="22"/>
        </w:rPr>
        <w:t xml:space="preserve">f </w:t>
      </w:r>
      <w:r w:rsidR="00086DDF" w:rsidRPr="00086DDF">
        <w:rPr>
          <w:rFonts w:ascii="Arial" w:hAnsi="Arial" w:cs="Arial"/>
          <w:i/>
          <w:sz w:val="22"/>
          <w:szCs w:val="22"/>
        </w:rPr>
        <w:t>latency performance</w:t>
      </w:r>
      <w:r w:rsidR="00086DDF">
        <w:rPr>
          <w:rFonts w:ascii="Arial" w:hAnsi="Arial" w:cs="Arial"/>
          <w:i/>
          <w:sz w:val="22"/>
          <w:szCs w:val="22"/>
        </w:rPr>
        <w:t xml:space="preserve"> is </w:t>
      </w:r>
      <w:r w:rsidR="007D3605">
        <w:rPr>
          <w:rFonts w:ascii="Arial" w:hAnsi="Arial" w:cs="Arial"/>
          <w:i/>
          <w:sz w:val="22"/>
          <w:szCs w:val="22"/>
        </w:rPr>
        <w:t xml:space="preserve">the only </w:t>
      </w:r>
      <w:r w:rsidR="00086DDF">
        <w:rPr>
          <w:rFonts w:ascii="Arial" w:hAnsi="Arial" w:cs="Arial"/>
          <w:i/>
          <w:sz w:val="22"/>
          <w:szCs w:val="22"/>
        </w:rPr>
        <w:t xml:space="preserve">concern, dormancy behaviour method is a better solution for </w:t>
      </w:r>
      <w:r w:rsidR="00086DDF" w:rsidRPr="00086DDF">
        <w:rPr>
          <w:rFonts w:ascii="Arial" w:hAnsi="Arial" w:cs="Arial"/>
          <w:i/>
          <w:sz w:val="22"/>
          <w:szCs w:val="22"/>
        </w:rPr>
        <w:t>NR fast SCell activation</w:t>
      </w:r>
      <w:r w:rsidRPr="00EE7F43">
        <w:rPr>
          <w:rFonts w:ascii="Arial" w:hAnsi="Arial" w:cs="Arial"/>
          <w:i/>
          <w:sz w:val="22"/>
          <w:szCs w:val="22"/>
        </w:rPr>
        <w:t>.</w:t>
      </w:r>
      <w:bookmarkEnd w:id="8"/>
    </w:p>
    <w:p w14:paraId="66BD59FF" w14:textId="41E4AB5A" w:rsidR="00B0627C" w:rsidRPr="00EE7F43" w:rsidRDefault="00B0627C" w:rsidP="00B0627C">
      <w:pPr>
        <w:pStyle w:val="Caption"/>
        <w:rPr>
          <w:rFonts w:ascii="Arial" w:hAnsi="Arial" w:cs="Arial"/>
          <w:i/>
          <w:sz w:val="22"/>
          <w:szCs w:val="22"/>
        </w:rPr>
      </w:pPr>
      <w:bookmarkStart w:id="9" w:name="_Ref7345059"/>
      <w:r w:rsidRPr="00EE7F43">
        <w:rPr>
          <w:rFonts w:ascii="Arial" w:hAnsi="Arial" w:cs="Arial"/>
          <w:i/>
          <w:sz w:val="22"/>
          <w:szCs w:val="22"/>
        </w:rPr>
        <w:t xml:space="preserve">Proposal </w:t>
      </w:r>
      <w:r w:rsidRPr="00EE7F43">
        <w:rPr>
          <w:rFonts w:ascii="Arial" w:hAnsi="Arial" w:cs="Arial"/>
          <w:i/>
          <w:sz w:val="22"/>
          <w:szCs w:val="22"/>
        </w:rPr>
        <w:fldChar w:fldCharType="begin"/>
      </w:r>
      <w:r w:rsidRPr="00EE7F43">
        <w:rPr>
          <w:rFonts w:ascii="Arial" w:hAnsi="Arial" w:cs="Arial"/>
          <w:i/>
          <w:sz w:val="22"/>
          <w:szCs w:val="22"/>
        </w:rPr>
        <w:instrText xml:space="preserve"> SEQ Proposal \* ARABIC </w:instrText>
      </w:r>
      <w:r w:rsidRPr="00EE7F43">
        <w:rPr>
          <w:rFonts w:ascii="Arial" w:hAnsi="Arial" w:cs="Arial"/>
          <w:i/>
          <w:sz w:val="22"/>
          <w:szCs w:val="22"/>
        </w:rPr>
        <w:fldChar w:fldCharType="separate"/>
      </w:r>
      <w:r w:rsidR="00514FD0">
        <w:rPr>
          <w:rFonts w:ascii="Arial" w:hAnsi="Arial" w:cs="Arial"/>
          <w:i/>
          <w:noProof/>
          <w:sz w:val="22"/>
          <w:szCs w:val="22"/>
        </w:rPr>
        <w:t>1</w:t>
      </w:r>
      <w:r w:rsidRPr="00EE7F43">
        <w:rPr>
          <w:rFonts w:ascii="Arial" w:hAnsi="Arial" w:cs="Arial"/>
          <w:i/>
          <w:sz w:val="22"/>
          <w:szCs w:val="22"/>
        </w:rPr>
        <w:fldChar w:fldCharType="end"/>
      </w:r>
      <w:r w:rsidRPr="00EE7F43">
        <w:rPr>
          <w:rFonts w:ascii="Arial" w:hAnsi="Arial" w:cs="Arial"/>
          <w:i/>
          <w:sz w:val="22"/>
          <w:szCs w:val="22"/>
        </w:rPr>
        <w:t xml:space="preserve">: </w:t>
      </w:r>
      <w:r w:rsidR="00086DDF">
        <w:rPr>
          <w:rFonts w:ascii="Arial" w:hAnsi="Arial" w:cs="Arial"/>
          <w:i/>
          <w:sz w:val="22"/>
          <w:szCs w:val="22"/>
        </w:rPr>
        <w:t xml:space="preserve">RAN4 to confirm that </w:t>
      </w:r>
      <w:r w:rsidR="00086DDF" w:rsidRPr="00086DDF">
        <w:rPr>
          <w:rFonts w:ascii="Arial" w:hAnsi="Arial" w:cs="Arial"/>
          <w:i/>
          <w:sz w:val="22"/>
          <w:szCs w:val="22"/>
        </w:rPr>
        <w:t xml:space="preserve">dormancy behaviour is a better solution for NR fast SCell </w:t>
      </w:r>
      <w:r w:rsidR="00086DDF" w:rsidRPr="00C325A0">
        <w:rPr>
          <w:rFonts w:ascii="Arial" w:hAnsi="Arial" w:cs="Arial"/>
          <w:i/>
          <w:sz w:val="22"/>
          <w:szCs w:val="22"/>
        </w:rPr>
        <w:t xml:space="preserve">activation and suggest RAN2 can </w:t>
      </w:r>
      <w:r w:rsidR="0051438F" w:rsidRPr="001C5CFF">
        <w:rPr>
          <w:rFonts w:ascii="Arial" w:hAnsi="Arial" w:cs="Arial"/>
          <w:i/>
          <w:sz w:val="22"/>
          <w:szCs w:val="22"/>
        </w:rPr>
        <w:t>prioritize</w:t>
      </w:r>
      <w:r w:rsidR="00086DDF" w:rsidRPr="00C325A0">
        <w:rPr>
          <w:rFonts w:ascii="Arial" w:hAnsi="Arial" w:cs="Arial"/>
          <w:i/>
          <w:sz w:val="22"/>
          <w:szCs w:val="22"/>
        </w:rPr>
        <w:t xml:space="preserve"> </w:t>
      </w:r>
      <w:r w:rsidR="005D1114" w:rsidRPr="001C5CFF">
        <w:rPr>
          <w:rFonts w:ascii="Arial" w:hAnsi="Arial" w:cs="Arial"/>
          <w:i/>
          <w:sz w:val="22"/>
          <w:szCs w:val="22"/>
        </w:rPr>
        <w:t>dormancy behaviour</w:t>
      </w:r>
      <w:r w:rsidR="00086DDF" w:rsidRPr="00C325A0">
        <w:rPr>
          <w:rFonts w:ascii="Arial" w:hAnsi="Arial" w:cs="Arial"/>
          <w:i/>
          <w:sz w:val="22"/>
          <w:szCs w:val="22"/>
        </w:rPr>
        <w:t xml:space="preserve"> </w:t>
      </w:r>
      <w:r w:rsidR="0028342A" w:rsidRPr="00C325A0">
        <w:rPr>
          <w:rFonts w:ascii="Arial" w:hAnsi="Arial" w:cs="Arial"/>
          <w:i/>
          <w:sz w:val="22"/>
          <w:szCs w:val="22"/>
        </w:rPr>
        <w:t xml:space="preserve">in </w:t>
      </w:r>
      <w:r w:rsidR="00086DDF" w:rsidRPr="001C5CFF">
        <w:rPr>
          <w:rFonts w:ascii="Arial" w:hAnsi="Arial" w:cs="Arial"/>
          <w:i/>
          <w:sz w:val="22"/>
          <w:szCs w:val="22"/>
        </w:rPr>
        <w:t xml:space="preserve">Rel-16. </w:t>
      </w:r>
      <w:bookmarkEnd w:id="9"/>
    </w:p>
    <w:p w14:paraId="0A9C2283" w14:textId="2B4ABBA7" w:rsidR="001156B8" w:rsidRDefault="00B0627C" w:rsidP="00B0627C">
      <w:pPr>
        <w:rPr>
          <w:rFonts w:ascii="Arial" w:hAnsi="Arial" w:cs="Arial"/>
        </w:rPr>
      </w:pPr>
      <w:r>
        <w:rPr>
          <w:rFonts w:ascii="Arial" w:hAnsi="Arial" w:cs="Arial"/>
        </w:rPr>
        <w:br/>
      </w:r>
      <w:r w:rsidR="00965030">
        <w:rPr>
          <w:rFonts w:ascii="Arial" w:hAnsi="Arial" w:cs="Arial"/>
        </w:rPr>
        <w:t xml:space="preserve">We then further analysis the </w:t>
      </w:r>
      <w:r w:rsidR="00745B41">
        <w:rPr>
          <w:rFonts w:ascii="Arial" w:hAnsi="Arial" w:cs="Arial"/>
        </w:rPr>
        <w:t>dominant</w:t>
      </w:r>
      <w:r w:rsidR="00745B41" w:rsidRPr="00745B41">
        <w:rPr>
          <w:rFonts w:ascii="Arial" w:hAnsi="Arial" w:cs="Arial"/>
        </w:rPr>
        <w:t xml:space="preserve"> latency </w:t>
      </w:r>
      <w:r w:rsidR="00745B41" w:rsidRPr="006C241E">
        <w:rPr>
          <w:rFonts w:ascii="Arial" w:hAnsi="Arial" w:cs="Arial"/>
        </w:rPr>
        <w:t>T</w:t>
      </w:r>
      <w:r w:rsidR="00745B41" w:rsidRPr="006C241E">
        <w:rPr>
          <w:rFonts w:ascii="Arial" w:hAnsi="Arial" w:cs="Arial"/>
          <w:vertAlign w:val="subscript"/>
        </w:rPr>
        <w:t>activation_time</w:t>
      </w:r>
      <w:r w:rsidR="00745B41" w:rsidDel="00745B41">
        <w:rPr>
          <w:rFonts w:ascii="Arial" w:hAnsi="Arial" w:cs="Arial"/>
        </w:rPr>
        <w:t xml:space="preserve"> </w:t>
      </w:r>
      <w:r w:rsidR="00965030">
        <w:rPr>
          <w:rFonts w:ascii="Arial" w:hAnsi="Arial" w:cs="Arial"/>
        </w:rPr>
        <w:t>for temporary RS method.</w:t>
      </w:r>
      <w:r w:rsidR="00BE44FF">
        <w:rPr>
          <w:rFonts w:ascii="Arial" w:hAnsi="Arial" w:cs="Arial"/>
        </w:rPr>
        <w:t xml:space="preserve"> The samples that UE needs for </w:t>
      </w:r>
      <w:r w:rsidR="00C01AC3">
        <w:rPr>
          <w:rFonts w:ascii="Arial" w:hAnsi="Arial" w:cs="Arial"/>
        </w:rPr>
        <w:t xml:space="preserve">original </w:t>
      </w:r>
      <w:r w:rsidR="00BE44FF">
        <w:rPr>
          <w:rFonts w:ascii="Arial" w:hAnsi="Arial" w:cs="Arial"/>
        </w:rPr>
        <w:t xml:space="preserve">SSB-based SCell activation are </w:t>
      </w:r>
      <w:r w:rsidR="00EF3183">
        <w:rPr>
          <w:rFonts w:ascii="Arial" w:hAnsi="Arial" w:cs="Arial"/>
        </w:rPr>
        <w:t>addressed in TS38.133 Section 8.3.2</w:t>
      </w:r>
      <w:r w:rsidR="00013238">
        <w:rPr>
          <w:rFonts w:ascii="Arial" w:hAnsi="Arial" w:cs="Arial"/>
        </w:rPr>
        <w:t xml:space="preserve"> and listed </w:t>
      </w:r>
      <w:r w:rsidR="00BE44FF">
        <w:rPr>
          <w:rFonts w:ascii="Arial" w:hAnsi="Arial" w:cs="Arial"/>
        </w:rPr>
        <w:t xml:space="preserve">in Table 1. </w:t>
      </w:r>
      <w:r w:rsidR="00C01AC3">
        <w:rPr>
          <w:rFonts w:ascii="Arial" w:hAnsi="Arial" w:cs="Arial"/>
        </w:rPr>
        <w:t>I</w:t>
      </w:r>
      <w:r w:rsidR="00C01AC3" w:rsidRPr="00C01AC3">
        <w:rPr>
          <w:rFonts w:ascii="Arial" w:hAnsi="Arial" w:cs="Arial"/>
        </w:rPr>
        <w:t>f default 20ms SMTC periodicity is assumed</w:t>
      </w:r>
      <w:r w:rsidR="00C01AC3">
        <w:rPr>
          <w:rFonts w:ascii="Arial" w:hAnsi="Arial" w:cs="Arial"/>
        </w:rPr>
        <w:t>, the domina</w:t>
      </w:r>
      <w:r w:rsidR="006E1DC0">
        <w:rPr>
          <w:rFonts w:ascii="Arial" w:hAnsi="Arial" w:cs="Arial"/>
        </w:rPr>
        <w:t>nt</w:t>
      </w:r>
      <w:r w:rsidR="00C01AC3">
        <w:rPr>
          <w:rFonts w:ascii="Arial" w:hAnsi="Arial" w:cs="Arial"/>
        </w:rPr>
        <w:t xml:space="preserve"> part </w:t>
      </w:r>
      <w:r w:rsidR="00C01AC3" w:rsidRPr="006C241E">
        <w:rPr>
          <w:rFonts w:ascii="Arial" w:hAnsi="Arial" w:cs="Arial"/>
        </w:rPr>
        <w:t>T</w:t>
      </w:r>
      <w:r w:rsidR="00C01AC3" w:rsidRPr="006C241E">
        <w:rPr>
          <w:rFonts w:ascii="Arial" w:hAnsi="Arial" w:cs="Arial"/>
          <w:vertAlign w:val="subscript"/>
        </w:rPr>
        <w:t>activation_time</w:t>
      </w:r>
      <w:r w:rsidR="00C01AC3">
        <w:rPr>
          <w:rFonts w:ascii="Arial" w:hAnsi="Arial" w:cs="Arial"/>
        </w:rPr>
        <w:t xml:space="preserve"> of </w:t>
      </w:r>
      <w:r w:rsidR="00C80801">
        <w:rPr>
          <w:rFonts w:ascii="Arial" w:hAnsi="Arial" w:cs="Arial" w:hint="eastAsia"/>
        </w:rPr>
        <w:t>S</w:t>
      </w:r>
      <w:r w:rsidR="00C80801">
        <w:rPr>
          <w:rFonts w:ascii="Arial" w:hAnsi="Arial" w:cs="Arial"/>
        </w:rPr>
        <w:t>Cell activation latency</w:t>
      </w:r>
      <w:r w:rsidR="00C01AC3" w:rsidRPr="00C01AC3">
        <w:rPr>
          <w:rFonts w:ascii="Arial" w:hAnsi="Arial" w:cs="Arial"/>
        </w:rPr>
        <w:t xml:space="preserve"> </w:t>
      </w:r>
      <w:r w:rsidR="0028342A">
        <w:rPr>
          <w:rFonts w:ascii="Arial" w:hAnsi="Arial" w:cs="Arial"/>
        </w:rPr>
        <w:t>can be</w:t>
      </w:r>
      <w:r w:rsidR="0028342A" w:rsidRPr="00C01AC3">
        <w:rPr>
          <w:rFonts w:ascii="Arial" w:hAnsi="Arial" w:cs="Arial"/>
        </w:rPr>
        <w:t xml:space="preserve"> </w:t>
      </w:r>
      <w:r w:rsidR="00C01AC3" w:rsidRPr="00C01AC3">
        <w:rPr>
          <w:rFonts w:ascii="Arial" w:hAnsi="Arial" w:cs="Arial"/>
        </w:rPr>
        <w:t xml:space="preserve">ranged from 25ms to 85ms in FR1 and </w:t>
      </w:r>
      <w:r w:rsidR="001156B8" w:rsidRPr="00C01AC3">
        <w:rPr>
          <w:rFonts w:ascii="Arial" w:hAnsi="Arial" w:cs="Arial"/>
        </w:rPr>
        <w:t xml:space="preserve">ranged </w:t>
      </w:r>
      <w:r w:rsidR="00C01AC3" w:rsidRPr="00C01AC3">
        <w:rPr>
          <w:rFonts w:ascii="Arial" w:hAnsi="Arial" w:cs="Arial"/>
        </w:rPr>
        <w:t xml:space="preserve">from 3ms to </w:t>
      </w:r>
      <w:r w:rsidR="00322124">
        <w:rPr>
          <w:rFonts w:ascii="Arial" w:hAnsi="Arial" w:cs="Arial"/>
        </w:rPr>
        <w:t xml:space="preserve">a value larger </w:t>
      </w:r>
      <w:r w:rsidR="00322124" w:rsidRPr="00F44AE1">
        <w:rPr>
          <w:rFonts w:ascii="Arial" w:hAnsi="Arial" w:cs="Arial"/>
        </w:rPr>
        <w:t>than</w:t>
      </w:r>
      <w:r w:rsidR="00EF1FF3" w:rsidRPr="00F44AE1">
        <w:rPr>
          <w:rFonts w:ascii="Arial" w:hAnsi="Arial" w:cs="Arial"/>
        </w:rPr>
        <w:t xml:space="preserve"> </w:t>
      </w:r>
      <w:r w:rsidR="00C01AC3" w:rsidRPr="00F44AE1">
        <w:rPr>
          <w:rFonts w:ascii="Arial" w:hAnsi="Arial" w:cs="Arial"/>
        </w:rPr>
        <w:t>511ms</w:t>
      </w:r>
      <w:r w:rsidR="00EF1FF3" w:rsidRPr="00F44AE1">
        <w:rPr>
          <w:rFonts w:ascii="Arial" w:hAnsi="Arial" w:cs="Arial"/>
        </w:rPr>
        <w:t xml:space="preserve"> </w:t>
      </w:r>
      <w:r w:rsidR="00C01AC3" w:rsidRPr="00F44AE1">
        <w:rPr>
          <w:rFonts w:ascii="Arial" w:hAnsi="Arial" w:cs="Arial"/>
        </w:rPr>
        <w:t>in FR2</w:t>
      </w:r>
      <w:r w:rsidR="001156B8">
        <w:rPr>
          <w:rFonts w:ascii="Arial" w:hAnsi="Arial" w:cs="Arial"/>
        </w:rPr>
        <w:t>.</w:t>
      </w:r>
      <w:r w:rsidR="00C01AC3" w:rsidRPr="00C01AC3">
        <w:rPr>
          <w:rFonts w:ascii="Arial" w:hAnsi="Arial" w:cs="Arial"/>
        </w:rPr>
        <w:t xml:space="preserve"> </w:t>
      </w:r>
    </w:p>
    <w:p w14:paraId="344E25E1" w14:textId="6A0070A2" w:rsidR="00B0627C" w:rsidRPr="002014F6" w:rsidRDefault="00B0627C" w:rsidP="00B0627C">
      <w:pPr>
        <w:pStyle w:val="Caption"/>
        <w:jc w:val="center"/>
        <w:rPr>
          <w:rFonts w:ascii="Arial" w:hAnsi="Arial" w:cs="Arial"/>
        </w:rPr>
      </w:pPr>
      <w:r w:rsidRPr="002014F6">
        <w:rPr>
          <w:rFonts w:ascii="Arial" w:hAnsi="Arial" w:cs="Arial"/>
        </w:rPr>
        <w:t xml:space="preserve">Table </w:t>
      </w:r>
      <w:r w:rsidRPr="002014F6">
        <w:rPr>
          <w:rFonts w:ascii="Arial" w:hAnsi="Arial" w:cs="Arial"/>
        </w:rPr>
        <w:fldChar w:fldCharType="begin"/>
      </w:r>
      <w:r w:rsidRPr="002014F6">
        <w:rPr>
          <w:rFonts w:ascii="Arial" w:hAnsi="Arial" w:cs="Arial"/>
        </w:rPr>
        <w:instrText xml:space="preserve"> SEQ Table \* ARABIC </w:instrText>
      </w:r>
      <w:r w:rsidRPr="002014F6">
        <w:rPr>
          <w:rFonts w:ascii="Arial" w:hAnsi="Arial" w:cs="Arial"/>
        </w:rPr>
        <w:fldChar w:fldCharType="separate"/>
      </w:r>
      <w:r w:rsidRPr="002014F6">
        <w:rPr>
          <w:rFonts w:ascii="Arial" w:hAnsi="Arial" w:cs="Arial"/>
        </w:rPr>
        <w:t>1</w:t>
      </w:r>
      <w:r w:rsidRPr="002014F6">
        <w:rPr>
          <w:rFonts w:ascii="Arial" w:hAnsi="Arial" w:cs="Arial"/>
        </w:rPr>
        <w:fldChar w:fldCharType="end"/>
      </w:r>
      <w:r w:rsidRPr="002014F6">
        <w:rPr>
          <w:rFonts w:ascii="Arial" w:hAnsi="Arial" w:cs="Arial"/>
        </w:rPr>
        <w:t xml:space="preserve">: </w:t>
      </w:r>
      <w:r w:rsidR="006F76A7" w:rsidRPr="006F76A7">
        <w:rPr>
          <w:rFonts w:ascii="Arial" w:hAnsi="Arial" w:cs="Arial"/>
        </w:rPr>
        <w:t xml:space="preserve">NR SCell </w:t>
      </w:r>
      <w:r w:rsidR="00AF737A">
        <w:rPr>
          <w:rFonts w:ascii="Arial" w:hAnsi="Arial" w:cs="Arial"/>
        </w:rPr>
        <w:t>a</w:t>
      </w:r>
      <w:r w:rsidR="006F76A7" w:rsidRPr="006F76A7">
        <w:rPr>
          <w:rFonts w:ascii="Arial" w:hAnsi="Arial" w:cs="Arial"/>
        </w:rPr>
        <w:t xml:space="preserve">ctivation </w:t>
      </w:r>
      <w:r w:rsidR="00AF737A">
        <w:rPr>
          <w:rFonts w:ascii="Arial" w:hAnsi="Arial" w:cs="Arial"/>
        </w:rPr>
        <w:t>d</w:t>
      </w:r>
      <w:r w:rsidR="006F76A7" w:rsidRPr="006F76A7">
        <w:rPr>
          <w:rFonts w:ascii="Arial" w:hAnsi="Arial" w:cs="Arial"/>
        </w:rPr>
        <w:t>elay</w:t>
      </w:r>
      <w:r w:rsidR="006F76A7">
        <w:rPr>
          <w:rFonts w:ascii="Arial" w:hAnsi="Arial" w:cs="Arial"/>
        </w:rPr>
        <w:t xml:space="preserve"> in both FR1 and FR2</w:t>
      </w:r>
    </w:p>
    <w:tbl>
      <w:tblPr>
        <w:tblStyle w:val="1"/>
        <w:tblW w:w="9535" w:type="dxa"/>
        <w:tblLook w:val="04A0" w:firstRow="1" w:lastRow="0" w:firstColumn="1" w:lastColumn="0" w:noHBand="0" w:noVBand="1"/>
      </w:tblPr>
      <w:tblGrid>
        <w:gridCol w:w="673"/>
        <w:gridCol w:w="1572"/>
        <w:gridCol w:w="1710"/>
        <w:gridCol w:w="1440"/>
        <w:gridCol w:w="1350"/>
        <w:gridCol w:w="1620"/>
        <w:gridCol w:w="1170"/>
      </w:tblGrid>
      <w:tr w:rsidR="00165341" w:rsidRPr="002A5D40" w14:paraId="782D0E73" w14:textId="77777777" w:rsidTr="000B01AE">
        <w:trPr>
          <w:trHeight w:val="296"/>
        </w:trPr>
        <w:tc>
          <w:tcPr>
            <w:tcW w:w="3955" w:type="dxa"/>
            <w:gridSpan w:val="3"/>
            <w:vMerge w:val="restart"/>
            <w:hideMark/>
          </w:tcPr>
          <w:p w14:paraId="105F2C09"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NR SCell Activation Delay</w:t>
            </w:r>
          </w:p>
        </w:tc>
        <w:tc>
          <w:tcPr>
            <w:tcW w:w="5580" w:type="dxa"/>
            <w:gridSpan w:val="4"/>
            <w:hideMark/>
          </w:tcPr>
          <w:p w14:paraId="2E290EE4"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T</w:t>
            </w:r>
            <w:r w:rsidRPr="008C5DF9">
              <w:rPr>
                <w:rFonts w:ascii="Arial" w:eastAsia="新細明體" w:hAnsi="Arial" w:cs="Arial"/>
                <w:sz w:val="18"/>
                <w:vertAlign w:val="subscript"/>
                <w:lang w:val="en-GB" w:eastAsia="en-US"/>
              </w:rPr>
              <w:t>activation_time</w:t>
            </w:r>
          </w:p>
        </w:tc>
      </w:tr>
      <w:tr w:rsidR="00165341" w:rsidRPr="002A5D40" w14:paraId="4DC41DC2" w14:textId="77777777" w:rsidTr="000B01AE">
        <w:trPr>
          <w:trHeight w:val="426"/>
        </w:trPr>
        <w:tc>
          <w:tcPr>
            <w:tcW w:w="3955" w:type="dxa"/>
            <w:gridSpan w:val="3"/>
            <w:vMerge/>
            <w:hideMark/>
          </w:tcPr>
          <w:p w14:paraId="739058DF" w14:textId="77777777" w:rsidR="00165341" w:rsidRPr="008C5DF9" w:rsidRDefault="00165341" w:rsidP="000B01AE">
            <w:pPr>
              <w:spacing w:after="0" w:line="240" w:lineRule="auto"/>
              <w:jc w:val="center"/>
              <w:rPr>
                <w:rFonts w:ascii="Arial" w:eastAsia="新細明體" w:hAnsi="Arial" w:cs="Arial"/>
                <w:sz w:val="18"/>
                <w:lang w:val="en-GB" w:eastAsia="en-US"/>
              </w:rPr>
            </w:pPr>
          </w:p>
        </w:tc>
        <w:tc>
          <w:tcPr>
            <w:tcW w:w="1440" w:type="dxa"/>
            <w:hideMark/>
          </w:tcPr>
          <w:p w14:paraId="03AE5009"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AGC tuning</w:t>
            </w:r>
          </w:p>
          <w:p w14:paraId="514127D5"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[T</w:t>
            </w:r>
            <w:r w:rsidRPr="008C5DF9">
              <w:rPr>
                <w:rFonts w:ascii="Arial" w:eastAsia="新細明體" w:hAnsi="Arial" w:cs="Arial"/>
                <w:sz w:val="18"/>
                <w:vertAlign w:val="subscript"/>
                <w:lang w:val="en-GB" w:eastAsia="en-US"/>
              </w:rPr>
              <w:t>SMTC_MAX</w:t>
            </w:r>
            <w:r w:rsidRPr="008C5DF9">
              <w:rPr>
                <w:rFonts w:ascii="Arial" w:eastAsia="新細明體" w:hAnsi="Arial" w:cs="Arial"/>
                <w:sz w:val="18"/>
                <w:lang w:val="en-GB" w:eastAsia="en-US"/>
              </w:rPr>
              <w:t>]</w:t>
            </w:r>
          </w:p>
        </w:tc>
        <w:tc>
          <w:tcPr>
            <w:tcW w:w="1350" w:type="dxa"/>
            <w:hideMark/>
          </w:tcPr>
          <w:p w14:paraId="4BA209EB"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Cell search</w:t>
            </w:r>
          </w:p>
          <w:p w14:paraId="226359A9"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[T</w:t>
            </w:r>
            <w:r w:rsidRPr="008C5DF9">
              <w:rPr>
                <w:rFonts w:ascii="Arial" w:eastAsia="新細明體" w:hAnsi="Arial" w:cs="Arial"/>
                <w:sz w:val="18"/>
                <w:vertAlign w:val="subscript"/>
                <w:lang w:val="en-GB" w:eastAsia="en-US"/>
              </w:rPr>
              <w:t>SMTC</w:t>
            </w:r>
            <w:r w:rsidRPr="008C5DF9">
              <w:rPr>
                <w:rFonts w:ascii="Arial" w:eastAsia="新細明體" w:hAnsi="Arial" w:cs="Arial"/>
                <w:sz w:val="18"/>
                <w:lang w:val="en-GB" w:eastAsia="en-US"/>
              </w:rPr>
              <w:t>]</w:t>
            </w:r>
          </w:p>
        </w:tc>
        <w:tc>
          <w:tcPr>
            <w:tcW w:w="1620" w:type="dxa"/>
            <w:hideMark/>
          </w:tcPr>
          <w:p w14:paraId="58736157"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fine timing</w:t>
            </w:r>
          </w:p>
          <w:p w14:paraId="5D6A223E"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[T</w:t>
            </w:r>
            <w:r w:rsidRPr="008C5DF9">
              <w:rPr>
                <w:rFonts w:ascii="Arial" w:eastAsia="新細明體" w:hAnsi="Arial" w:cs="Arial"/>
                <w:sz w:val="18"/>
                <w:vertAlign w:val="subscript"/>
                <w:lang w:val="en-GB" w:eastAsia="en-US"/>
              </w:rPr>
              <w:t>SMTC</w:t>
            </w:r>
            <w:r w:rsidRPr="008C5DF9">
              <w:rPr>
                <w:rFonts w:ascii="Arial" w:eastAsia="新細明體" w:hAnsi="Arial" w:cs="Arial"/>
                <w:sz w:val="18"/>
                <w:lang w:val="en-GB" w:eastAsia="en-US"/>
              </w:rPr>
              <w:t>]</w:t>
            </w:r>
          </w:p>
        </w:tc>
        <w:tc>
          <w:tcPr>
            <w:tcW w:w="1170" w:type="dxa"/>
            <w:hideMark/>
          </w:tcPr>
          <w:p w14:paraId="4BB083FB" w14:textId="77777777" w:rsidR="00165341" w:rsidRPr="008C5DF9" w:rsidRDefault="00165341" w:rsidP="000B01AE">
            <w:pPr>
              <w:spacing w:after="0" w:line="240" w:lineRule="auto"/>
              <w:jc w:val="center"/>
              <w:rPr>
                <w:rFonts w:ascii="Arial" w:eastAsia="新細明體" w:hAnsi="Arial" w:cs="Arial"/>
                <w:sz w:val="18"/>
                <w:lang w:val="en-GB" w:eastAsia="en-US"/>
              </w:rPr>
            </w:pPr>
            <w:r w:rsidRPr="008C5DF9">
              <w:rPr>
                <w:rFonts w:ascii="Arial" w:eastAsia="新細明體" w:hAnsi="Arial" w:cs="Arial"/>
                <w:sz w:val="18"/>
                <w:lang w:val="en-GB" w:eastAsia="en-US"/>
              </w:rPr>
              <w:t xml:space="preserve">Margin + </w:t>
            </w:r>
            <w:r w:rsidRPr="002A5D40">
              <w:rPr>
                <w:rFonts w:ascii="Arial" w:eastAsia="新細明體" w:hAnsi="Arial" w:cs="Arial"/>
                <w:sz w:val="18"/>
                <w:lang w:val="en-GB" w:eastAsia="en-US"/>
              </w:rPr>
              <w:br/>
            </w:r>
            <w:r w:rsidRPr="008C5DF9">
              <w:rPr>
                <w:rFonts w:ascii="Arial" w:eastAsia="新細明體" w:hAnsi="Arial" w:cs="Arial"/>
                <w:sz w:val="18"/>
                <w:lang w:val="en-GB" w:eastAsia="en-US"/>
              </w:rPr>
              <w:t>1 MAC CE</w:t>
            </w:r>
          </w:p>
        </w:tc>
      </w:tr>
      <w:tr w:rsidR="00165341" w:rsidRPr="002A5D40" w14:paraId="20DD6AA7" w14:textId="77777777" w:rsidTr="000B01AE">
        <w:trPr>
          <w:trHeight w:val="444"/>
        </w:trPr>
        <w:tc>
          <w:tcPr>
            <w:tcW w:w="673" w:type="dxa"/>
            <w:vMerge w:val="restart"/>
            <w:hideMark/>
          </w:tcPr>
          <w:p w14:paraId="77B672B1"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FR1</w:t>
            </w:r>
          </w:p>
        </w:tc>
        <w:tc>
          <w:tcPr>
            <w:tcW w:w="1572" w:type="dxa"/>
            <w:vMerge w:val="restart"/>
            <w:hideMark/>
          </w:tcPr>
          <w:p w14:paraId="2D5ADAA0"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known cell</w:t>
            </w:r>
          </w:p>
        </w:tc>
        <w:tc>
          <w:tcPr>
            <w:tcW w:w="1710" w:type="dxa"/>
            <w:hideMark/>
          </w:tcPr>
          <w:p w14:paraId="1181FC60" w14:textId="77777777" w:rsidR="00165341" w:rsidRPr="008C5DF9" w:rsidRDefault="00165341" w:rsidP="000B01AE">
            <w:pPr>
              <w:spacing w:after="0" w:line="240" w:lineRule="auto"/>
              <w:rPr>
                <w:rFonts w:ascii="Arial" w:eastAsia="新細明體" w:hAnsi="Arial" w:cs="Arial"/>
                <w:sz w:val="18"/>
                <w:lang w:val="en-GB" w:eastAsia="en-US"/>
              </w:rPr>
            </w:pPr>
            <w:r w:rsidRPr="002A5D40">
              <w:rPr>
                <w:rFonts w:ascii="Arial" w:eastAsia="新細明體" w:hAnsi="Arial" w:cs="Arial"/>
                <w:sz w:val="18"/>
                <w:lang w:val="en-GB" w:eastAsia="en-US"/>
              </w:rPr>
              <w:t>measCycleSCell</w:t>
            </w:r>
            <w:r w:rsidRPr="002A5D40" w:rsidDel="00013238">
              <w:rPr>
                <w:rFonts w:ascii="Arial" w:eastAsia="新細明體" w:hAnsi="Arial" w:cs="Arial"/>
                <w:sz w:val="18"/>
                <w:lang w:val="en-GB" w:eastAsia="en-US"/>
              </w:rPr>
              <w:t xml:space="preserve"> </w:t>
            </w:r>
            <w:r w:rsidRPr="002A5D40">
              <w:rPr>
                <w:rFonts w:ascii="Arial" w:eastAsia="新細明體" w:hAnsi="Arial" w:cs="Arial"/>
                <w:sz w:val="18"/>
                <w:lang w:val="en-GB" w:eastAsia="en-US"/>
              </w:rPr>
              <w:t>≤</w:t>
            </w:r>
            <w:r w:rsidRPr="008C5DF9">
              <w:rPr>
                <w:rFonts w:ascii="Arial" w:eastAsia="新細明體" w:hAnsi="Arial" w:cs="Arial"/>
                <w:sz w:val="18"/>
                <w:lang w:val="en-GB" w:eastAsia="en-US"/>
              </w:rPr>
              <w:t>160ms</w:t>
            </w:r>
          </w:p>
        </w:tc>
        <w:tc>
          <w:tcPr>
            <w:tcW w:w="1440" w:type="dxa"/>
            <w:hideMark/>
          </w:tcPr>
          <w:p w14:paraId="42BBB6F5"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 xml:space="preserve">0 </w:t>
            </w:r>
          </w:p>
        </w:tc>
        <w:tc>
          <w:tcPr>
            <w:tcW w:w="1350" w:type="dxa"/>
            <w:hideMark/>
          </w:tcPr>
          <w:p w14:paraId="3666A4CE"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0</w:t>
            </w:r>
          </w:p>
        </w:tc>
        <w:tc>
          <w:tcPr>
            <w:tcW w:w="1620" w:type="dxa"/>
            <w:vMerge w:val="restart"/>
            <w:hideMark/>
          </w:tcPr>
          <w:p w14:paraId="1ACD3779"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1 T</w:t>
            </w:r>
          </w:p>
        </w:tc>
        <w:tc>
          <w:tcPr>
            <w:tcW w:w="1170" w:type="dxa"/>
            <w:vMerge w:val="restart"/>
            <w:hideMark/>
          </w:tcPr>
          <w:p w14:paraId="4DD5DF1E"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5 ms</w:t>
            </w:r>
          </w:p>
        </w:tc>
      </w:tr>
      <w:tr w:rsidR="00165341" w:rsidRPr="002A5D40" w14:paraId="2087775F" w14:textId="77777777" w:rsidTr="000B01AE">
        <w:trPr>
          <w:trHeight w:val="435"/>
        </w:trPr>
        <w:tc>
          <w:tcPr>
            <w:tcW w:w="0" w:type="auto"/>
            <w:vMerge/>
            <w:hideMark/>
          </w:tcPr>
          <w:p w14:paraId="69513998" w14:textId="77777777" w:rsidR="00165341" w:rsidRPr="008C5DF9" w:rsidRDefault="00165341" w:rsidP="000B01AE">
            <w:pPr>
              <w:spacing w:after="0" w:line="240" w:lineRule="auto"/>
              <w:rPr>
                <w:rFonts w:ascii="Arial" w:eastAsia="新細明體" w:hAnsi="Arial" w:cs="Arial"/>
                <w:sz w:val="18"/>
                <w:lang w:val="en-GB" w:eastAsia="en-US"/>
              </w:rPr>
            </w:pPr>
          </w:p>
        </w:tc>
        <w:tc>
          <w:tcPr>
            <w:tcW w:w="1572" w:type="dxa"/>
            <w:vMerge/>
            <w:hideMark/>
          </w:tcPr>
          <w:p w14:paraId="6C1B6D82" w14:textId="77777777" w:rsidR="00165341" w:rsidRPr="008C5DF9" w:rsidRDefault="00165341" w:rsidP="000B01AE">
            <w:pPr>
              <w:spacing w:after="0" w:line="240" w:lineRule="auto"/>
              <w:rPr>
                <w:rFonts w:ascii="Arial" w:eastAsia="新細明體" w:hAnsi="Arial" w:cs="Arial"/>
                <w:sz w:val="18"/>
                <w:lang w:val="en-GB" w:eastAsia="en-US"/>
              </w:rPr>
            </w:pPr>
          </w:p>
        </w:tc>
        <w:tc>
          <w:tcPr>
            <w:tcW w:w="1710" w:type="dxa"/>
            <w:hideMark/>
          </w:tcPr>
          <w:p w14:paraId="734506A4"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measCycleSCell</w:t>
            </w:r>
            <w:r w:rsidRPr="008C5DF9" w:rsidDel="00013238">
              <w:rPr>
                <w:rFonts w:ascii="Arial" w:eastAsia="新細明體" w:hAnsi="Arial" w:cs="Arial"/>
                <w:sz w:val="18"/>
                <w:lang w:val="en-GB" w:eastAsia="en-US"/>
              </w:rPr>
              <w:t xml:space="preserve"> </w:t>
            </w:r>
            <w:r w:rsidRPr="002A5D40">
              <w:rPr>
                <w:rFonts w:ascii="Arial" w:eastAsia="新細明體" w:hAnsi="Arial" w:cs="Arial"/>
                <w:sz w:val="18"/>
                <w:lang w:val="en-GB" w:eastAsia="en-US"/>
              </w:rPr>
              <w:t>&gt;160ms</w:t>
            </w:r>
          </w:p>
        </w:tc>
        <w:tc>
          <w:tcPr>
            <w:tcW w:w="1440" w:type="dxa"/>
            <w:hideMark/>
          </w:tcPr>
          <w:p w14:paraId="3A1CA981"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1 T</w:t>
            </w:r>
          </w:p>
        </w:tc>
        <w:tc>
          <w:tcPr>
            <w:tcW w:w="1350" w:type="dxa"/>
            <w:hideMark/>
          </w:tcPr>
          <w:p w14:paraId="789F914D"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0</w:t>
            </w:r>
          </w:p>
        </w:tc>
        <w:tc>
          <w:tcPr>
            <w:tcW w:w="1620" w:type="dxa"/>
            <w:vMerge/>
            <w:hideMark/>
          </w:tcPr>
          <w:p w14:paraId="1C963634" w14:textId="77777777" w:rsidR="00165341" w:rsidRPr="008C5DF9" w:rsidRDefault="00165341" w:rsidP="000B01AE">
            <w:pPr>
              <w:spacing w:after="0" w:line="240" w:lineRule="auto"/>
              <w:rPr>
                <w:rFonts w:ascii="Arial" w:eastAsia="新細明體" w:hAnsi="Arial" w:cs="Arial"/>
                <w:sz w:val="18"/>
                <w:lang w:val="en-GB" w:eastAsia="en-US"/>
              </w:rPr>
            </w:pPr>
          </w:p>
        </w:tc>
        <w:tc>
          <w:tcPr>
            <w:tcW w:w="1170" w:type="dxa"/>
            <w:vMerge/>
            <w:hideMark/>
          </w:tcPr>
          <w:p w14:paraId="49AA2CDA" w14:textId="77777777" w:rsidR="00165341" w:rsidRPr="008C5DF9" w:rsidRDefault="00165341" w:rsidP="000B01AE">
            <w:pPr>
              <w:spacing w:after="0" w:line="240" w:lineRule="auto"/>
              <w:rPr>
                <w:rFonts w:ascii="Arial" w:eastAsia="新細明體" w:hAnsi="Arial" w:cs="Arial"/>
                <w:sz w:val="18"/>
                <w:lang w:val="en-GB" w:eastAsia="en-US"/>
              </w:rPr>
            </w:pPr>
          </w:p>
        </w:tc>
      </w:tr>
      <w:tr w:rsidR="00165341" w:rsidRPr="002A5D40" w14:paraId="55063AFE" w14:textId="77777777" w:rsidTr="000B01AE">
        <w:trPr>
          <w:trHeight w:val="264"/>
        </w:trPr>
        <w:tc>
          <w:tcPr>
            <w:tcW w:w="0" w:type="auto"/>
            <w:vMerge/>
            <w:hideMark/>
          </w:tcPr>
          <w:p w14:paraId="07FB38A1" w14:textId="77777777" w:rsidR="00165341" w:rsidRPr="008C5DF9" w:rsidRDefault="00165341" w:rsidP="000B01AE">
            <w:pPr>
              <w:spacing w:after="0" w:line="240" w:lineRule="auto"/>
              <w:rPr>
                <w:rFonts w:ascii="Arial" w:eastAsia="新細明體" w:hAnsi="Arial" w:cs="Arial"/>
                <w:sz w:val="18"/>
                <w:lang w:val="en-GB" w:eastAsia="en-US"/>
              </w:rPr>
            </w:pPr>
          </w:p>
        </w:tc>
        <w:tc>
          <w:tcPr>
            <w:tcW w:w="3282" w:type="dxa"/>
            <w:gridSpan w:val="2"/>
            <w:hideMark/>
          </w:tcPr>
          <w:p w14:paraId="4BB8260B"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color w:val="FF0000"/>
                <w:sz w:val="18"/>
                <w:lang w:val="en-GB" w:eastAsia="en-US"/>
              </w:rPr>
              <w:t>unknown</w:t>
            </w:r>
            <w:r w:rsidRPr="008C5DF9">
              <w:rPr>
                <w:rFonts w:ascii="Arial" w:eastAsia="新細明體" w:hAnsi="Arial" w:cs="Arial"/>
                <w:sz w:val="18"/>
                <w:lang w:val="en-GB" w:eastAsia="en-US"/>
              </w:rPr>
              <w:t xml:space="preserve"> cell</w:t>
            </w:r>
          </w:p>
        </w:tc>
        <w:tc>
          <w:tcPr>
            <w:tcW w:w="1440" w:type="dxa"/>
            <w:hideMark/>
          </w:tcPr>
          <w:p w14:paraId="72985E9E"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2 T</w:t>
            </w:r>
          </w:p>
        </w:tc>
        <w:tc>
          <w:tcPr>
            <w:tcW w:w="1350" w:type="dxa"/>
            <w:hideMark/>
          </w:tcPr>
          <w:p w14:paraId="5A72BF72"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color w:val="FF0000"/>
                <w:sz w:val="18"/>
                <w:lang w:val="en-GB" w:eastAsia="en-US"/>
              </w:rPr>
              <w:t>1 T</w:t>
            </w:r>
          </w:p>
        </w:tc>
        <w:tc>
          <w:tcPr>
            <w:tcW w:w="1620" w:type="dxa"/>
            <w:vMerge/>
            <w:hideMark/>
          </w:tcPr>
          <w:p w14:paraId="7F274F8D" w14:textId="77777777" w:rsidR="00165341" w:rsidRPr="008C5DF9" w:rsidRDefault="00165341" w:rsidP="000B01AE">
            <w:pPr>
              <w:spacing w:after="0" w:line="240" w:lineRule="auto"/>
              <w:rPr>
                <w:rFonts w:ascii="Arial" w:eastAsia="新細明體" w:hAnsi="Arial" w:cs="Arial"/>
                <w:sz w:val="18"/>
                <w:lang w:val="en-GB" w:eastAsia="en-US"/>
              </w:rPr>
            </w:pPr>
          </w:p>
        </w:tc>
        <w:tc>
          <w:tcPr>
            <w:tcW w:w="1170" w:type="dxa"/>
            <w:vMerge/>
            <w:hideMark/>
          </w:tcPr>
          <w:p w14:paraId="2223DDF1" w14:textId="77777777" w:rsidR="00165341" w:rsidRPr="008C5DF9" w:rsidRDefault="00165341" w:rsidP="000B01AE">
            <w:pPr>
              <w:spacing w:after="0" w:line="240" w:lineRule="auto"/>
              <w:rPr>
                <w:rFonts w:ascii="Arial" w:eastAsia="新細明體" w:hAnsi="Arial" w:cs="Arial"/>
                <w:sz w:val="18"/>
                <w:lang w:val="en-GB" w:eastAsia="en-US"/>
              </w:rPr>
            </w:pPr>
          </w:p>
        </w:tc>
      </w:tr>
      <w:tr w:rsidR="00165341" w:rsidRPr="002A5D40" w14:paraId="618A8683" w14:textId="77777777" w:rsidTr="000B01AE">
        <w:trPr>
          <w:trHeight w:val="435"/>
        </w:trPr>
        <w:tc>
          <w:tcPr>
            <w:tcW w:w="673" w:type="dxa"/>
            <w:vMerge w:val="restart"/>
            <w:hideMark/>
          </w:tcPr>
          <w:p w14:paraId="6B12174F"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lastRenderedPageBreak/>
              <w:t>FR2</w:t>
            </w:r>
          </w:p>
        </w:tc>
        <w:tc>
          <w:tcPr>
            <w:tcW w:w="1572" w:type="dxa"/>
            <w:vMerge w:val="restart"/>
            <w:hideMark/>
          </w:tcPr>
          <w:p w14:paraId="30152743"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one active serving cell on the same band</w:t>
            </w:r>
          </w:p>
        </w:tc>
        <w:tc>
          <w:tcPr>
            <w:tcW w:w="1710" w:type="dxa"/>
            <w:hideMark/>
          </w:tcPr>
          <w:p w14:paraId="36900F08"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S</w:t>
            </w:r>
            <w:r w:rsidRPr="002A5D40">
              <w:rPr>
                <w:rFonts w:ascii="Arial" w:eastAsia="新細明體" w:hAnsi="Arial" w:cs="Arial"/>
                <w:sz w:val="18"/>
                <w:lang w:val="en-GB" w:eastAsia="en-US"/>
              </w:rPr>
              <w:t>C</w:t>
            </w:r>
            <w:r w:rsidRPr="008C5DF9">
              <w:rPr>
                <w:rFonts w:ascii="Arial" w:eastAsia="新細明體" w:hAnsi="Arial" w:cs="Arial"/>
                <w:sz w:val="18"/>
                <w:lang w:val="en-GB" w:eastAsia="en-US"/>
              </w:rPr>
              <w:t xml:space="preserve">ell </w:t>
            </w:r>
            <w:r w:rsidRPr="002A5D40">
              <w:rPr>
                <w:rFonts w:ascii="Arial" w:eastAsia="新細明體" w:hAnsi="Arial" w:cs="Arial"/>
                <w:sz w:val="18"/>
                <w:lang w:val="en-GB" w:eastAsia="en-US"/>
              </w:rPr>
              <w:t>with</w:t>
            </w:r>
            <w:r w:rsidRPr="008C5DF9">
              <w:rPr>
                <w:rFonts w:ascii="Arial" w:eastAsia="新細明體" w:hAnsi="Arial" w:cs="Arial"/>
                <w:sz w:val="18"/>
                <w:lang w:val="en-GB" w:eastAsia="en-US"/>
              </w:rPr>
              <w:t xml:space="preserve"> SSB</w:t>
            </w:r>
          </w:p>
        </w:tc>
        <w:tc>
          <w:tcPr>
            <w:tcW w:w="1440" w:type="dxa"/>
            <w:vMerge w:val="restart"/>
            <w:hideMark/>
          </w:tcPr>
          <w:p w14:paraId="4F9D69A4"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 xml:space="preserve">0 </w:t>
            </w:r>
          </w:p>
        </w:tc>
        <w:tc>
          <w:tcPr>
            <w:tcW w:w="2970" w:type="dxa"/>
            <w:gridSpan w:val="2"/>
            <w:hideMark/>
          </w:tcPr>
          <w:p w14:paraId="64EA9A35"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color w:val="FF0000"/>
                <w:sz w:val="18"/>
                <w:lang w:val="en-GB" w:eastAsia="en-US"/>
              </w:rPr>
              <w:t xml:space="preserve">1 </w:t>
            </w:r>
            <w:r w:rsidRPr="008C5DF9">
              <w:rPr>
                <w:rFonts w:ascii="Arial" w:eastAsia="新細明體" w:hAnsi="Arial" w:cs="Arial"/>
                <w:sz w:val="18"/>
                <w:lang w:val="en-GB" w:eastAsia="en-US"/>
              </w:rPr>
              <w:t>T for cell search and fine timing, [since MRTD is up to 3 us].</w:t>
            </w:r>
          </w:p>
        </w:tc>
        <w:tc>
          <w:tcPr>
            <w:tcW w:w="1170" w:type="dxa"/>
            <w:hideMark/>
          </w:tcPr>
          <w:p w14:paraId="172AD719"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5 ms</w:t>
            </w:r>
          </w:p>
        </w:tc>
      </w:tr>
      <w:tr w:rsidR="00165341" w:rsidRPr="002A5D40" w14:paraId="3ABB6C5E" w14:textId="77777777" w:rsidTr="000B01AE">
        <w:trPr>
          <w:trHeight w:val="264"/>
        </w:trPr>
        <w:tc>
          <w:tcPr>
            <w:tcW w:w="0" w:type="auto"/>
            <w:vMerge/>
            <w:hideMark/>
          </w:tcPr>
          <w:p w14:paraId="1A5744C8" w14:textId="77777777" w:rsidR="00165341" w:rsidRPr="008C5DF9" w:rsidRDefault="00165341" w:rsidP="000B01AE">
            <w:pPr>
              <w:spacing w:after="0" w:line="240" w:lineRule="auto"/>
              <w:rPr>
                <w:rFonts w:ascii="Arial" w:eastAsia="新細明體" w:hAnsi="Arial" w:cs="Arial"/>
                <w:sz w:val="18"/>
                <w:lang w:val="en-GB" w:eastAsia="en-US"/>
              </w:rPr>
            </w:pPr>
          </w:p>
        </w:tc>
        <w:tc>
          <w:tcPr>
            <w:tcW w:w="1572" w:type="dxa"/>
            <w:vMerge/>
            <w:hideMark/>
          </w:tcPr>
          <w:p w14:paraId="20F6636E" w14:textId="77777777" w:rsidR="00165341" w:rsidRPr="008C5DF9" w:rsidRDefault="00165341" w:rsidP="000B01AE">
            <w:pPr>
              <w:spacing w:after="0" w:line="240" w:lineRule="auto"/>
              <w:rPr>
                <w:rFonts w:ascii="Arial" w:eastAsia="新細明體" w:hAnsi="Arial" w:cs="Arial"/>
                <w:sz w:val="18"/>
                <w:lang w:val="en-GB" w:eastAsia="en-US"/>
              </w:rPr>
            </w:pPr>
          </w:p>
        </w:tc>
        <w:tc>
          <w:tcPr>
            <w:tcW w:w="1710" w:type="dxa"/>
            <w:hideMark/>
          </w:tcPr>
          <w:p w14:paraId="27514456"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S</w:t>
            </w:r>
            <w:r w:rsidRPr="002A5D40">
              <w:rPr>
                <w:rFonts w:ascii="Arial" w:eastAsia="新細明體" w:hAnsi="Arial" w:cs="Arial"/>
                <w:sz w:val="18"/>
                <w:lang w:val="en-GB" w:eastAsia="en-US"/>
              </w:rPr>
              <w:t>C</w:t>
            </w:r>
            <w:r w:rsidRPr="008C5DF9">
              <w:rPr>
                <w:rFonts w:ascii="Arial" w:eastAsia="新細明體" w:hAnsi="Arial" w:cs="Arial"/>
                <w:sz w:val="18"/>
                <w:lang w:val="en-GB" w:eastAsia="en-US"/>
              </w:rPr>
              <w:t>ell w</w:t>
            </w:r>
            <w:r w:rsidRPr="002A5D40">
              <w:rPr>
                <w:rFonts w:ascii="Arial" w:eastAsia="新細明體" w:hAnsi="Arial" w:cs="Arial"/>
                <w:sz w:val="18"/>
                <w:lang w:val="en-GB" w:eastAsia="en-US"/>
              </w:rPr>
              <w:t>ithout</w:t>
            </w:r>
            <w:r w:rsidRPr="008C5DF9">
              <w:rPr>
                <w:rFonts w:ascii="Arial" w:eastAsia="新細明體" w:hAnsi="Arial" w:cs="Arial"/>
                <w:sz w:val="18"/>
                <w:lang w:val="en-GB" w:eastAsia="en-US"/>
              </w:rPr>
              <w:t xml:space="preserve"> SSB</w:t>
            </w:r>
          </w:p>
        </w:tc>
        <w:tc>
          <w:tcPr>
            <w:tcW w:w="1440" w:type="dxa"/>
            <w:vMerge/>
            <w:hideMark/>
          </w:tcPr>
          <w:p w14:paraId="73B754C1" w14:textId="77777777" w:rsidR="00165341" w:rsidRPr="008C5DF9" w:rsidRDefault="00165341" w:rsidP="000B01AE">
            <w:pPr>
              <w:spacing w:after="0" w:line="240" w:lineRule="auto"/>
              <w:rPr>
                <w:rFonts w:ascii="Arial" w:eastAsia="新細明體" w:hAnsi="Arial" w:cs="Arial"/>
                <w:sz w:val="18"/>
                <w:lang w:val="en-GB" w:eastAsia="en-US"/>
              </w:rPr>
            </w:pPr>
          </w:p>
        </w:tc>
        <w:tc>
          <w:tcPr>
            <w:tcW w:w="2970" w:type="dxa"/>
            <w:gridSpan w:val="2"/>
            <w:hideMark/>
          </w:tcPr>
          <w:p w14:paraId="5B3B752F"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0</w:t>
            </w:r>
          </w:p>
        </w:tc>
        <w:tc>
          <w:tcPr>
            <w:tcW w:w="1170" w:type="dxa"/>
            <w:hideMark/>
          </w:tcPr>
          <w:p w14:paraId="130B7CB2"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3 ms</w:t>
            </w:r>
          </w:p>
        </w:tc>
      </w:tr>
      <w:tr w:rsidR="00165341" w:rsidRPr="002A5D40" w14:paraId="4563AFD4" w14:textId="77777777" w:rsidTr="000B01AE">
        <w:trPr>
          <w:trHeight w:val="385"/>
        </w:trPr>
        <w:tc>
          <w:tcPr>
            <w:tcW w:w="0" w:type="auto"/>
            <w:vMerge/>
            <w:hideMark/>
          </w:tcPr>
          <w:p w14:paraId="4339125D" w14:textId="77777777" w:rsidR="00165341" w:rsidRPr="008C5DF9" w:rsidRDefault="00165341" w:rsidP="000B01AE">
            <w:pPr>
              <w:spacing w:after="0" w:line="240" w:lineRule="auto"/>
              <w:rPr>
                <w:rFonts w:ascii="Arial" w:eastAsia="新細明體" w:hAnsi="Arial" w:cs="Arial"/>
                <w:sz w:val="18"/>
                <w:lang w:val="en-GB" w:eastAsia="en-US"/>
              </w:rPr>
            </w:pPr>
          </w:p>
        </w:tc>
        <w:tc>
          <w:tcPr>
            <w:tcW w:w="1572" w:type="dxa"/>
            <w:vMerge w:val="restart"/>
            <w:hideMark/>
          </w:tcPr>
          <w:p w14:paraId="7F8246CF" w14:textId="261F6282" w:rsidR="00165341" w:rsidRPr="008C5DF9" w:rsidRDefault="00165341" w:rsidP="000B01AE">
            <w:pPr>
              <w:spacing w:after="0" w:line="240" w:lineRule="auto"/>
              <w:rPr>
                <w:rFonts w:ascii="Arial" w:eastAsia="新細明體" w:hAnsi="Arial" w:cs="Arial"/>
                <w:color w:val="000000" w:themeColor="text1"/>
                <w:sz w:val="18"/>
                <w:lang w:val="en-GB" w:eastAsia="en-US"/>
              </w:rPr>
            </w:pPr>
            <w:r w:rsidRPr="008C5DF9">
              <w:rPr>
                <w:rFonts w:ascii="Arial" w:eastAsia="新細明體" w:hAnsi="Arial" w:cs="Arial"/>
                <w:color w:val="000000" w:themeColor="text1"/>
                <w:sz w:val="18"/>
                <w:lang w:val="en-GB" w:eastAsia="en-US"/>
              </w:rPr>
              <w:t>no active serving cell on the same band</w:t>
            </w:r>
            <w:r w:rsidR="006F2651">
              <w:rPr>
                <w:rFonts w:ascii="Arial" w:eastAsia="新細明體" w:hAnsi="Arial" w:cs="Arial"/>
                <w:sz w:val="18"/>
                <w:lang w:val="en-GB" w:eastAsia="en-US"/>
              </w:rPr>
              <w:t>*</w:t>
            </w:r>
          </w:p>
        </w:tc>
        <w:tc>
          <w:tcPr>
            <w:tcW w:w="1710" w:type="dxa"/>
            <w:hideMark/>
          </w:tcPr>
          <w:p w14:paraId="43E368E9" w14:textId="77777777" w:rsidR="00165341" w:rsidRPr="008C5DF9" w:rsidRDefault="00165341" w:rsidP="000B01AE">
            <w:pPr>
              <w:spacing w:after="0" w:line="240" w:lineRule="auto"/>
              <w:rPr>
                <w:rFonts w:ascii="Arial" w:eastAsia="新細明體" w:hAnsi="Arial" w:cs="Arial"/>
                <w:color w:val="000000" w:themeColor="text1"/>
                <w:sz w:val="18"/>
                <w:lang w:val="en-GB" w:eastAsia="en-US"/>
              </w:rPr>
            </w:pPr>
            <w:r w:rsidRPr="008C5DF9">
              <w:rPr>
                <w:rFonts w:ascii="Arial" w:eastAsia="新細明體" w:hAnsi="Arial" w:cs="Arial"/>
                <w:color w:val="000000" w:themeColor="text1"/>
                <w:sz w:val="18"/>
                <w:lang w:val="en-GB" w:eastAsia="en-US"/>
              </w:rPr>
              <w:t>known cell</w:t>
            </w:r>
          </w:p>
        </w:tc>
        <w:tc>
          <w:tcPr>
            <w:tcW w:w="1440" w:type="dxa"/>
            <w:hideMark/>
          </w:tcPr>
          <w:p w14:paraId="063C9A46"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0</w:t>
            </w:r>
          </w:p>
        </w:tc>
        <w:tc>
          <w:tcPr>
            <w:tcW w:w="1350" w:type="dxa"/>
            <w:hideMark/>
          </w:tcPr>
          <w:p w14:paraId="5DF72AEC"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0</w:t>
            </w:r>
          </w:p>
        </w:tc>
        <w:tc>
          <w:tcPr>
            <w:tcW w:w="1620" w:type="dxa"/>
            <w:vMerge w:val="restart"/>
            <w:hideMark/>
          </w:tcPr>
          <w:p w14:paraId="6E36821D"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1 T</w:t>
            </w:r>
          </w:p>
        </w:tc>
        <w:tc>
          <w:tcPr>
            <w:tcW w:w="1170" w:type="dxa"/>
            <w:vMerge w:val="restart"/>
            <w:hideMark/>
          </w:tcPr>
          <w:p w14:paraId="3C2A7F55"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[9+2] ms</w:t>
            </w:r>
          </w:p>
        </w:tc>
      </w:tr>
      <w:tr w:rsidR="00165341" w:rsidRPr="002A5D40" w14:paraId="7F8A33B2" w14:textId="77777777" w:rsidTr="000B01AE">
        <w:trPr>
          <w:trHeight w:val="201"/>
        </w:trPr>
        <w:tc>
          <w:tcPr>
            <w:tcW w:w="0" w:type="auto"/>
            <w:vMerge/>
            <w:hideMark/>
          </w:tcPr>
          <w:p w14:paraId="1C5D2A97" w14:textId="77777777" w:rsidR="00165341" w:rsidRPr="008C5DF9" w:rsidRDefault="00165341" w:rsidP="000B01AE">
            <w:pPr>
              <w:spacing w:after="0" w:line="240" w:lineRule="auto"/>
              <w:rPr>
                <w:rFonts w:ascii="Arial" w:eastAsia="新細明體" w:hAnsi="Arial" w:cs="Arial"/>
                <w:sz w:val="18"/>
                <w:lang w:val="en-GB" w:eastAsia="en-US"/>
              </w:rPr>
            </w:pPr>
          </w:p>
        </w:tc>
        <w:tc>
          <w:tcPr>
            <w:tcW w:w="1572" w:type="dxa"/>
            <w:vMerge/>
            <w:hideMark/>
          </w:tcPr>
          <w:p w14:paraId="3D379CC7" w14:textId="77777777" w:rsidR="00165341" w:rsidRPr="008C5DF9" w:rsidRDefault="00165341" w:rsidP="000B01AE">
            <w:pPr>
              <w:spacing w:after="0" w:line="240" w:lineRule="auto"/>
              <w:rPr>
                <w:rFonts w:ascii="Arial" w:eastAsia="新細明體" w:hAnsi="Arial" w:cs="Arial"/>
                <w:sz w:val="18"/>
                <w:lang w:val="en-GB" w:eastAsia="en-US"/>
              </w:rPr>
            </w:pPr>
          </w:p>
        </w:tc>
        <w:tc>
          <w:tcPr>
            <w:tcW w:w="1710" w:type="dxa"/>
            <w:hideMark/>
          </w:tcPr>
          <w:p w14:paraId="1986416E" w14:textId="6D0DBD39" w:rsidR="00165341" w:rsidRPr="008C5DF9" w:rsidRDefault="00165341" w:rsidP="006F2651">
            <w:pPr>
              <w:spacing w:after="0" w:line="240" w:lineRule="auto"/>
              <w:rPr>
                <w:rFonts w:ascii="Arial" w:eastAsia="新細明體" w:hAnsi="Arial" w:cs="Arial"/>
                <w:sz w:val="18"/>
                <w:lang w:val="en-GB" w:eastAsia="en-US"/>
              </w:rPr>
            </w:pPr>
            <w:r w:rsidRPr="008C5DF9">
              <w:rPr>
                <w:rFonts w:ascii="Arial" w:eastAsia="新細明體" w:hAnsi="Arial" w:cs="Arial"/>
                <w:color w:val="FF0000"/>
                <w:sz w:val="18"/>
                <w:lang w:val="en-GB" w:eastAsia="en-US"/>
              </w:rPr>
              <w:t xml:space="preserve">unknown </w:t>
            </w:r>
            <w:r w:rsidRPr="008C5DF9">
              <w:rPr>
                <w:rFonts w:ascii="Arial" w:eastAsia="新細明體" w:hAnsi="Arial" w:cs="Arial"/>
                <w:sz w:val="18"/>
                <w:lang w:val="en-GB" w:eastAsia="en-US"/>
              </w:rPr>
              <w:t>cell</w:t>
            </w:r>
            <w:r>
              <w:rPr>
                <w:rFonts w:ascii="Arial" w:eastAsia="新細明體" w:hAnsi="Arial" w:cs="Arial"/>
                <w:sz w:val="18"/>
                <w:lang w:val="en-GB" w:eastAsia="en-US"/>
              </w:rPr>
              <w:t xml:space="preserve"> </w:t>
            </w:r>
          </w:p>
        </w:tc>
        <w:tc>
          <w:tcPr>
            <w:tcW w:w="1440" w:type="dxa"/>
            <w:hideMark/>
          </w:tcPr>
          <w:p w14:paraId="4E88E935"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sz w:val="18"/>
                <w:lang w:val="en-GB" w:eastAsia="en-US"/>
              </w:rPr>
              <w:t>8*2 T</w:t>
            </w:r>
          </w:p>
        </w:tc>
        <w:tc>
          <w:tcPr>
            <w:tcW w:w="1350" w:type="dxa"/>
            <w:hideMark/>
          </w:tcPr>
          <w:p w14:paraId="756784B2" w14:textId="77777777" w:rsidR="00165341" w:rsidRPr="008C5DF9" w:rsidRDefault="00165341" w:rsidP="000B01AE">
            <w:pPr>
              <w:spacing w:after="0" w:line="240" w:lineRule="auto"/>
              <w:rPr>
                <w:rFonts w:ascii="Arial" w:eastAsia="新細明體" w:hAnsi="Arial" w:cs="Arial"/>
                <w:sz w:val="18"/>
                <w:lang w:val="en-GB" w:eastAsia="en-US"/>
              </w:rPr>
            </w:pPr>
            <w:r w:rsidRPr="008C5DF9">
              <w:rPr>
                <w:rFonts w:ascii="Arial" w:eastAsia="新細明體" w:hAnsi="Arial" w:cs="Arial"/>
                <w:color w:val="FF0000"/>
                <w:sz w:val="18"/>
                <w:lang w:val="en-GB" w:eastAsia="en-US"/>
              </w:rPr>
              <w:t>8</w:t>
            </w:r>
            <w:r w:rsidRPr="008C5DF9">
              <w:rPr>
                <w:rFonts w:ascii="Arial" w:eastAsia="新細明體" w:hAnsi="Arial" w:cs="Arial"/>
                <w:sz w:val="18"/>
                <w:lang w:val="en-GB" w:eastAsia="en-US"/>
              </w:rPr>
              <w:t xml:space="preserve"> T</w:t>
            </w:r>
          </w:p>
        </w:tc>
        <w:tc>
          <w:tcPr>
            <w:tcW w:w="1620" w:type="dxa"/>
            <w:vMerge/>
            <w:hideMark/>
          </w:tcPr>
          <w:p w14:paraId="1F5A96D4" w14:textId="77777777" w:rsidR="00165341" w:rsidRPr="008C5DF9" w:rsidRDefault="00165341" w:rsidP="000B01AE">
            <w:pPr>
              <w:spacing w:after="0" w:line="240" w:lineRule="auto"/>
              <w:rPr>
                <w:rFonts w:ascii="Arial" w:eastAsia="新細明體" w:hAnsi="Arial" w:cs="Arial"/>
                <w:sz w:val="18"/>
                <w:lang w:val="en-GB" w:eastAsia="en-US"/>
              </w:rPr>
            </w:pPr>
          </w:p>
        </w:tc>
        <w:tc>
          <w:tcPr>
            <w:tcW w:w="1170" w:type="dxa"/>
            <w:vMerge/>
            <w:hideMark/>
          </w:tcPr>
          <w:p w14:paraId="715907B9" w14:textId="77777777" w:rsidR="00165341" w:rsidRPr="008C5DF9" w:rsidRDefault="00165341" w:rsidP="000B01AE">
            <w:pPr>
              <w:spacing w:after="0" w:line="240" w:lineRule="auto"/>
              <w:rPr>
                <w:rFonts w:ascii="Arial" w:eastAsia="新細明體" w:hAnsi="Arial" w:cs="Arial"/>
                <w:sz w:val="18"/>
                <w:lang w:val="en-GB" w:eastAsia="en-US"/>
              </w:rPr>
            </w:pPr>
          </w:p>
        </w:tc>
      </w:tr>
      <w:tr w:rsidR="00165341" w:rsidRPr="002A5D40" w14:paraId="5D3E6410" w14:textId="77777777" w:rsidTr="00227CDC">
        <w:trPr>
          <w:trHeight w:val="201"/>
        </w:trPr>
        <w:tc>
          <w:tcPr>
            <w:tcW w:w="9535" w:type="dxa"/>
            <w:gridSpan w:val="7"/>
          </w:tcPr>
          <w:p w14:paraId="41C27CE6" w14:textId="1853F5D8" w:rsidR="00165341" w:rsidRPr="008C5DF9" w:rsidRDefault="00165341" w:rsidP="00322124">
            <w:pPr>
              <w:spacing w:after="0" w:line="240" w:lineRule="auto"/>
              <w:rPr>
                <w:rFonts w:ascii="Arial" w:eastAsia="新細明體" w:hAnsi="Arial" w:cs="Arial"/>
                <w:sz w:val="18"/>
                <w:lang w:val="en-GB" w:eastAsia="en-US"/>
              </w:rPr>
            </w:pPr>
            <w:r>
              <w:rPr>
                <w:rFonts w:ascii="Arial" w:eastAsia="新細明體" w:hAnsi="Arial" w:cs="Arial"/>
                <w:sz w:val="18"/>
                <w:lang w:val="en-GB" w:eastAsia="en-US"/>
              </w:rPr>
              <w:t>*Note : Activation time</w:t>
            </w:r>
            <w:r w:rsidR="003B2E6F">
              <w:rPr>
                <w:rFonts w:ascii="Arial" w:eastAsia="新細明體" w:hAnsi="Arial" w:cs="Arial"/>
                <w:sz w:val="18"/>
                <w:lang w:val="en-GB" w:eastAsia="en-US"/>
              </w:rPr>
              <w:t xml:space="preserve"> in this case should further consider the delay for </w:t>
            </w:r>
            <w:r w:rsidR="00F47A77">
              <w:rPr>
                <w:rFonts w:ascii="Arial" w:eastAsia="新細明體" w:hAnsi="Arial" w:cs="Arial"/>
                <w:sz w:val="18"/>
                <w:lang w:val="en-GB" w:eastAsia="en-US"/>
              </w:rPr>
              <w:t>L1-RSRP measurement, L1-RSRRP reporting, etc.</w:t>
            </w:r>
            <w:r w:rsidR="003B2E6F">
              <w:rPr>
                <w:rFonts w:ascii="Arial" w:eastAsia="新細明體" w:hAnsi="Arial" w:cs="Arial"/>
                <w:sz w:val="18"/>
                <w:lang w:val="en-GB" w:eastAsia="en-US"/>
              </w:rPr>
              <w:t xml:space="preserve"> </w:t>
            </w:r>
          </w:p>
        </w:tc>
      </w:tr>
    </w:tbl>
    <w:p w14:paraId="1097CD8B" w14:textId="77777777" w:rsidR="00BE44FF" w:rsidRDefault="00BE44FF" w:rsidP="00B0627C">
      <w:pPr>
        <w:rPr>
          <w:rFonts w:ascii="Arial" w:eastAsia="新細明體" w:hAnsi="Arial" w:cs="Arial"/>
          <w:sz w:val="18"/>
          <w:lang w:val="en-GB" w:eastAsia="en-US"/>
        </w:rPr>
      </w:pPr>
    </w:p>
    <w:p w14:paraId="41B27F8C" w14:textId="0B0F2B3C" w:rsidR="006424C3" w:rsidRDefault="001156B8" w:rsidP="001156B8">
      <w:pPr>
        <w:keepNext/>
        <w:rPr>
          <w:rFonts w:ascii="Arial" w:hAnsi="Arial" w:cs="Arial"/>
        </w:rPr>
      </w:pPr>
      <w:r>
        <w:rPr>
          <w:rFonts w:ascii="Arial" w:hAnsi="Arial" w:cs="Arial"/>
        </w:rPr>
        <w:t xml:space="preserve">In the following discussion, we assume </w:t>
      </w:r>
      <w:r w:rsidR="0028342A">
        <w:rPr>
          <w:rFonts w:ascii="Arial" w:hAnsi="Arial" w:cs="Arial"/>
        </w:rPr>
        <w:t xml:space="preserve">that </w:t>
      </w:r>
      <w:r w:rsidRPr="006424C3">
        <w:rPr>
          <w:rFonts w:ascii="Arial" w:hAnsi="Arial" w:cs="Arial"/>
        </w:rPr>
        <w:t>TRS</w:t>
      </w:r>
      <w:r w:rsidR="00C325A0">
        <w:rPr>
          <w:rFonts w:ascii="Arial" w:hAnsi="Arial" w:cs="Arial"/>
        </w:rPr>
        <w:t xml:space="preserve"> or PSS/</w:t>
      </w:r>
      <w:r w:rsidR="00C325A0" w:rsidRPr="006424C3">
        <w:rPr>
          <w:rFonts w:ascii="Arial" w:hAnsi="Arial" w:cs="Arial"/>
        </w:rPr>
        <w:t>SSS</w:t>
      </w:r>
      <w:r>
        <w:rPr>
          <w:rFonts w:ascii="Arial" w:hAnsi="Arial" w:cs="Arial"/>
        </w:rPr>
        <w:t xml:space="preserve"> is utilized as the temporary RS to accelerate the UE SCell activation speed. </w:t>
      </w:r>
    </w:p>
    <w:p w14:paraId="16C762C0" w14:textId="34FE19F4" w:rsidR="006424C3" w:rsidRDefault="00C325A0" w:rsidP="001156B8">
      <w:pPr>
        <w:keepNext/>
        <w:rPr>
          <w:rFonts w:ascii="Arial" w:hAnsi="Arial" w:cs="Arial"/>
        </w:rPr>
      </w:pPr>
      <w:r w:rsidRPr="00165A2A">
        <w:rPr>
          <w:noProof/>
        </w:rPr>
        <mc:AlternateContent>
          <mc:Choice Requires="wpg">
            <w:drawing>
              <wp:anchor distT="0" distB="0" distL="114300" distR="114300" simplePos="0" relativeHeight="251659264" behindDoc="0" locked="0" layoutInCell="1" allowOverlap="1" wp14:anchorId="72C0A9D0" wp14:editId="4D49F9F5">
                <wp:simplePos x="0" y="0"/>
                <wp:positionH relativeFrom="column">
                  <wp:posOffset>1477010</wp:posOffset>
                </wp:positionH>
                <wp:positionV relativeFrom="paragraph">
                  <wp:posOffset>3175</wp:posOffset>
                </wp:positionV>
                <wp:extent cx="3257550" cy="774700"/>
                <wp:effectExtent l="19050" t="19050" r="19050" b="25400"/>
                <wp:wrapNone/>
                <wp:docPr id="40" name="Group 39"/>
                <wp:cNvGraphicFramePr/>
                <a:graphic xmlns:a="http://schemas.openxmlformats.org/drawingml/2006/main">
                  <a:graphicData uri="http://schemas.microsoft.com/office/word/2010/wordprocessingGroup">
                    <wpg:wgp>
                      <wpg:cNvGrpSpPr/>
                      <wpg:grpSpPr>
                        <a:xfrm>
                          <a:off x="0" y="0"/>
                          <a:ext cx="3257550" cy="774700"/>
                          <a:chOff x="0" y="0"/>
                          <a:chExt cx="4483391" cy="1396826"/>
                        </a:xfrm>
                      </wpg:grpSpPr>
                      <wps:wsp>
                        <wps:cNvPr id="2" name="Rounded Rectangle 2"/>
                        <wps:cNvSpPr/>
                        <wps:spPr>
                          <a:xfrm>
                            <a:off x="0" y="333634"/>
                            <a:ext cx="1660849" cy="643812"/>
                          </a:xfrm>
                          <a:prstGeom prst="roundRect">
                            <a:avLst/>
                          </a:prstGeom>
                          <a:solidFill>
                            <a:sysClr val="window" lastClr="FFFFFF"/>
                          </a:solidFill>
                          <a:ln w="28575" cap="flat" cmpd="sng" algn="ctr">
                            <a:solidFill>
                              <a:srgbClr val="353630"/>
                            </a:solidFill>
                            <a:prstDash val="solid"/>
                            <a:miter lim="800000"/>
                          </a:ln>
                          <a:effectLst/>
                        </wps:spPr>
                        <wps:txbx>
                          <w:txbxContent>
                            <w:p w14:paraId="33E8E4CA" w14:textId="77777777" w:rsidR="00165A2A" w:rsidRDefault="00165A2A" w:rsidP="00165A2A">
                              <w:pPr>
                                <w:pStyle w:val="NormalWeb"/>
                                <w:spacing w:before="0" w:after="0"/>
                                <w:jc w:val="center"/>
                                <w:rPr>
                                  <w:sz w:val="24"/>
                                  <w:szCs w:val="24"/>
                                </w:rPr>
                              </w:pPr>
                              <w:r>
                                <w:rPr>
                                  <w:rFonts w:asciiTheme="minorHAnsi" w:hAnsi="Calibri" w:cstheme="minorBidi"/>
                                  <w:b/>
                                  <w:bCs/>
                                  <w:color w:val="000000" w:themeColor="dark1"/>
                                  <w:kern w:val="24"/>
                                </w:rPr>
                                <w:t>Temporary 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2822542" y="0"/>
                            <a:ext cx="1660849" cy="643812"/>
                          </a:xfrm>
                          <a:prstGeom prst="roundRect">
                            <a:avLst/>
                          </a:prstGeom>
                          <a:solidFill>
                            <a:sysClr val="window" lastClr="FFFFFF"/>
                          </a:solidFill>
                          <a:ln w="28575" cap="flat" cmpd="sng" algn="ctr">
                            <a:solidFill>
                              <a:srgbClr val="353630"/>
                            </a:solidFill>
                            <a:prstDash val="solid"/>
                            <a:miter lim="800000"/>
                          </a:ln>
                          <a:effectLst/>
                        </wps:spPr>
                        <wps:txbx>
                          <w:txbxContent>
                            <w:p w14:paraId="089DFB65" w14:textId="77777777" w:rsidR="00165A2A" w:rsidRDefault="00165A2A" w:rsidP="00165A2A">
                              <w:pPr>
                                <w:pStyle w:val="NormalWeb"/>
                                <w:spacing w:before="0" w:after="0"/>
                                <w:jc w:val="center"/>
                                <w:rPr>
                                  <w:sz w:val="24"/>
                                  <w:szCs w:val="24"/>
                                </w:rPr>
                              </w:pPr>
                              <w:r>
                                <w:rPr>
                                  <w:rFonts w:asciiTheme="minorHAnsi" w:hAnsi="Calibri" w:cstheme="minorBidi"/>
                                  <w:b/>
                                  <w:bCs/>
                                  <w:color w:val="000000" w:themeColor="dark1"/>
                                  <w:kern w:val="24"/>
                                </w:rPr>
                                <w:t>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2822542" y="753014"/>
                            <a:ext cx="1660849" cy="643812"/>
                          </a:xfrm>
                          <a:prstGeom prst="roundRect">
                            <a:avLst/>
                          </a:prstGeom>
                          <a:solidFill>
                            <a:sysClr val="window" lastClr="FFFFFF"/>
                          </a:solidFill>
                          <a:ln w="28575" cap="flat" cmpd="sng" algn="ctr">
                            <a:solidFill>
                              <a:srgbClr val="353630"/>
                            </a:solidFill>
                            <a:prstDash val="solid"/>
                            <a:miter lim="800000"/>
                          </a:ln>
                          <a:effectLst/>
                        </wps:spPr>
                        <wps:txbx>
                          <w:txbxContent>
                            <w:p w14:paraId="2FC1F549" w14:textId="77777777" w:rsidR="00165A2A" w:rsidRDefault="00165A2A" w:rsidP="00165A2A">
                              <w:pPr>
                                <w:pStyle w:val="NormalWeb"/>
                                <w:spacing w:before="0" w:after="0"/>
                                <w:jc w:val="center"/>
                                <w:rPr>
                                  <w:sz w:val="24"/>
                                  <w:szCs w:val="24"/>
                                </w:rPr>
                              </w:pPr>
                              <w:r>
                                <w:rPr>
                                  <w:rFonts w:asciiTheme="minorHAnsi" w:hAnsi="Calibri" w:cstheme="minorBidi"/>
                                  <w:b/>
                                  <w:bCs/>
                                  <w:color w:val="000000" w:themeColor="dark1"/>
                                  <w:kern w:val="24"/>
                                </w:rPr>
                                <w:t>PSS/SSS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a:stCxn id="2" idx="3"/>
                          <a:endCxn id="3" idx="1"/>
                        </wps:cNvCnPr>
                        <wps:spPr>
                          <a:xfrm flipV="1">
                            <a:off x="1660849" y="321906"/>
                            <a:ext cx="1161693" cy="333634"/>
                          </a:xfrm>
                          <a:prstGeom prst="straightConnector1">
                            <a:avLst/>
                          </a:prstGeom>
                          <a:noFill/>
                          <a:ln w="28575" cap="flat" cmpd="sng" algn="ctr">
                            <a:solidFill>
                              <a:srgbClr val="353630"/>
                            </a:solidFill>
                            <a:prstDash val="solid"/>
                            <a:miter lim="800000"/>
                            <a:tailEnd type="triangle"/>
                          </a:ln>
                          <a:effectLst/>
                        </wps:spPr>
                        <wps:bodyPr/>
                      </wps:wsp>
                      <wps:wsp>
                        <wps:cNvPr id="6" name="Straight Arrow Connector 6"/>
                        <wps:cNvCnPr>
                          <a:stCxn id="2" idx="3"/>
                          <a:endCxn id="4" idx="1"/>
                        </wps:cNvCnPr>
                        <wps:spPr>
                          <a:xfrm>
                            <a:off x="1660849" y="655540"/>
                            <a:ext cx="1161693" cy="419380"/>
                          </a:xfrm>
                          <a:prstGeom prst="straightConnector1">
                            <a:avLst/>
                          </a:prstGeom>
                          <a:noFill/>
                          <a:ln w="28575" cap="flat" cmpd="sng" algn="ctr">
                            <a:solidFill>
                              <a:srgbClr val="35363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72C0A9D0" id="Group 39" o:spid="_x0000_s1026" style="position:absolute;margin-left:116.3pt;margin-top:.25pt;width:256.5pt;height:61pt;z-index:251659264;mso-width-relative:margin;mso-height-relative:margin" coordsize="44833,13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">
                <v:roundrect id="Rounded Rectangle 2" o:spid="_x0000_s1027" style="position:absolute;top:3336;width:16608;height:643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UcsIA&#10;AADaAAAADwAAAGRycy9kb3ducmV2LnhtbESPT0sDMRTE74LfITyhN5u1h1bWpkWKQhER+u/g7bF5&#10;3V2avIQkbtZvbwoFj8PM/IZZrkdrxEAh9o4VPE0rEMSN0z23Co6H98dnEDEhazSOScEvRViv7u+W&#10;WGuXeUfDPrWiQDjWqKBLyddSxqYji3HqPHHxzi5YTEWGVuqAucCtkbOqmkuLPZeFDj1tOmou+x+r&#10;4OM75MNb+LKNz/5zWGSzMduTUpOH8fUFRKIx/Ydv7a1WMIPrlXI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dRywgAAANoAAAAPAAAAAAAAAAAAAAAAAJgCAABkcnMvZG93&#10;bnJldi54bWxQSwUGAAAAAAQABAD1AAAAhwMAAAAA&#10;" fillcolor="window" strokecolor="#353630" strokeweight="2.25pt">
                  <v:stroke joinstyle="miter"/>
                  <v:textbox>
                    <w:txbxContent>
                      <w:p w14:paraId="33E8E4CA" w14:textId="77777777" w:rsidR="00165A2A" w:rsidRDefault="00165A2A" w:rsidP="00165A2A">
                        <w:pPr>
                          <w:pStyle w:val="NormalWeb"/>
                          <w:spacing w:before="0" w:after="0"/>
                          <w:jc w:val="center"/>
                          <w:rPr>
                            <w:sz w:val="24"/>
                            <w:szCs w:val="24"/>
                          </w:rPr>
                        </w:pPr>
                        <w:r>
                          <w:rPr>
                            <w:rFonts w:asciiTheme="minorHAnsi" w:hAnsi="Calibri" w:cstheme="minorBidi"/>
                            <w:b/>
                            <w:bCs/>
                            <w:color w:val="000000" w:themeColor="dark1"/>
                            <w:kern w:val="24"/>
                          </w:rPr>
                          <w:t>Temporary RS</w:t>
                        </w:r>
                      </w:p>
                    </w:txbxContent>
                  </v:textbox>
                </v:roundrect>
                <v:roundrect id="Rounded Rectangle 3" o:spid="_x0000_s1028" style="position:absolute;left:28225;width:16608;height:643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lx6cIA&#10;AADaAAAADwAAAGRycy9kb3ducmV2LnhtbESPQUsDMRSE7wX/Q3iCtzargpVts4sUhSIitNWDt8fm&#10;dXcxeQlJ3Kz/3giCx2FmvmG27WyNmCjE0bGC61UFgrhzeuRewdvpaXkPIiZkjcYxKfimCG1zsdhi&#10;rV3mA03H1IsC4VijgiElX0sZu4EsxpXzxMU7u2AxFRl6qQPmArdG3lTVnbQ4clkY0NNuoO7z+GUV&#10;PH+EfHoMr7bz2b9M62x2Zv+u1NXl/LABkWhO/+G/9l4ruIXfK+UGy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XHpwgAAANoAAAAPAAAAAAAAAAAAAAAAAJgCAABkcnMvZG93&#10;bnJldi54bWxQSwUGAAAAAAQABAD1AAAAhwMAAAAA&#10;" fillcolor="window" strokecolor="#353630" strokeweight="2.25pt">
                  <v:stroke joinstyle="miter"/>
                  <v:textbox>
                    <w:txbxContent>
                      <w:p w14:paraId="089DFB65" w14:textId="77777777" w:rsidR="00165A2A" w:rsidRDefault="00165A2A" w:rsidP="00165A2A">
                        <w:pPr>
                          <w:pStyle w:val="NormalWeb"/>
                          <w:spacing w:before="0" w:after="0"/>
                          <w:jc w:val="center"/>
                          <w:rPr>
                            <w:sz w:val="24"/>
                            <w:szCs w:val="24"/>
                          </w:rPr>
                        </w:pPr>
                        <w:r>
                          <w:rPr>
                            <w:rFonts w:asciiTheme="minorHAnsi" w:hAnsi="Calibri" w:cstheme="minorBidi"/>
                            <w:b/>
                            <w:bCs/>
                            <w:color w:val="000000" w:themeColor="dark1"/>
                            <w:kern w:val="24"/>
                          </w:rPr>
                          <w:t>TRS</w:t>
                        </w:r>
                      </w:p>
                    </w:txbxContent>
                  </v:textbox>
                </v:roundrect>
                <v:roundrect id="Rounded Rectangle 4" o:spid="_x0000_s1029" style="position:absolute;left:28225;top:7530;width:16608;height:643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DpncIA&#10;AADaAAAADwAAAGRycy9kb3ducmV2LnhtbESPQUsDMRSE7wX/Q3iCtzariJVts4sUhSIitNWDt8fm&#10;dXcxeQlJ3Kz/3giCx2FmvmG27WyNmCjE0bGC61UFgrhzeuRewdvpaXkPIiZkjcYxKfimCG1zsdhi&#10;rV3mA03H1IsC4VijgiElX0sZu4EsxpXzxMU7u2AxFRl6qQPmArdG3lTVnbQ4clkY0NNuoO7z+GUV&#10;PH+EfHoMr7bz2b9M62x2Zv+u1NXl/LABkWhO/+G/9l4ruIXfK+UGy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OmdwgAAANoAAAAPAAAAAAAAAAAAAAAAAJgCAABkcnMvZG93&#10;bnJldi54bWxQSwUGAAAAAAQABAD1AAAAhwMAAAAA&#10;" fillcolor="window" strokecolor="#353630" strokeweight="2.25pt">
                  <v:stroke joinstyle="miter"/>
                  <v:textbox>
                    <w:txbxContent>
                      <w:p w14:paraId="2FC1F549" w14:textId="77777777" w:rsidR="00165A2A" w:rsidRDefault="00165A2A" w:rsidP="00165A2A">
                        <w:pPr>
                          <w:pStyle w:val="NormalWeb"/>
                          <w:spacing w:before="0" w:after="0"/>
                          <w:jc w:val="center"/>
                          <w:rPr>
                            <w:sz w:val="24"/>
                            <w:szCs w:val="24"/>
                          </w:rPr>
                        </w:pPr>
                        <w:r>
                          <w:rPr>
                            <w:rFonts w:asciiTheme="minorHAnsi" w:hAnsi="Calibri" w:cstheme="minorBidi"/>
                            <w:b/>
                            <w:bCs/>
                            <w:color w:val="000000" w:themeColor="dark1"/>
                            <w:kern w:val="24"/>
                          </w:rPr>
                          <w:t>PSS/SSS</w:t>
                        </w:r>
                      </w:p>
                    </w:txbxContent>
                  </v:textbox>
                </v:roundrect>
                <v:shapetype id="_x0000_t32" coordsize="21600,21600" o:spt="32" o:oned="t" path="m,l21600,21600e" filled="f">
                  <v:path arrowok="t" fillok="f" o:connecttype="none"/>
                  <o:lock v:ext="edit" shapetype="t"/>
                </v:shapetype>
                <v:shape id="Straight Arrow Connector 5" o:spid="_x0000_s1030" type="#_x0000_t32" style="position:absolute;left:16608;top:3219;width:11617;height:33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l9dcMAAADaAAAADwAAAGRycy9kb3ducmV2LnhtbESP0WrCQBRE3wv+w3KFvtWNpZUQXUWE&#10;gogUEvMBl+w1CWbvxt3VRL++Wyj0cZiZM8xqM5pO3Mn51rKC+SwBQVxZ3XKtoDx9vaUgfEDW2Fkm&#10;BQ/ysFlPXlaYaTtwTvci1CJC2GeooAmhz6T0VUMG/cz2xNE7W2cwROlqqR0OEW46+Z4kC2mw5bjQ&#10;YE+7hqpLcTMKjofv4dlu56VLj9J8XPIF94erUq/TcbsEEWgM/+G/9l4r+ITfK/E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5fXXDAAAA2gAAAA8AAAAAAAAAAAAA&#10;AAAAoQIAAGRycy9kb3ducmV2LnhtbFBLBQYAAAAABAAEAPkAAACRAwAAAAA=&#10;" strokecolor="#353630" strokeweight="2.25pt">
                  <v:stroke endarrow="block" joinstyle="miter"/>
                </v:shape>
                <v:shape id="Straight Arrow Connector 6" o:spid="_x0000_s1031" type="#_x0000_t32" style="position:absolute;left:16608;top:6555;width:11617;height:41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of48EAAADaAAAADwAAAGRycy9kb3ducmV2LnhtbESPQWvCQBSE74X+h+UVems2ehBJs4rU&#10;FsxFMErPr9nXJDT7dtldTfrvXUHwOMzMN0y5nswgLuRDb1nBLMtBEDdW99wqOB2/3pYgQkTWOFgm&#10;Bf8UYL16fiqx0HbkA13q2IoE4VCggi5GV0gZmo4Mhsw64uT9Wm8wJulbqT2OCW4GOc/zhTTYc1ro&#10;0NFHR81ffTYKcqdPW9f6zW7cm+h/Pisy35VSry/T5h1EpCk+wvf2TitYwO1KugFyd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Sh/jwQAAANoAAAAPAAAAAAAAAAAAAAAA&#10;AKECAABkcnMvZG93bnJldi54bWxQSwUGAAAAAAQABAD5AAAAjwMAAAAA&#10;" strokecolor="#353630" strokeweight="2.25pt">
                  <v:stroke endarrow="block" joinstyle="miter"/>
                </v:shape>
              </v:group>
            </w:pict>
          </mc:Fallback>
        </mc:AlternateContent>
      </w:r>
    </w:p>
    <w:p w14:paraId="7A24171E" w14:textId="3C774D95" w:rsidR="006424C3" w:rsidRDefault="006424C3" w:rsidP="001156B8">
      <w:pPr>
        <w:keepNext/>
        <w:rPr>
          <w:rFonts w:ascii="Arial" w:hAnsi="Arial" w:cs="Arial"/>
        </w:rPr>
      </w:pPr>
    </w:p>
    <w:p w14:paraId="5597E304" w14:textId="77777777" w:rsidR="006424C3" w:rsidRDefault="006424C3" w:rsidP="001156B8">
      <w:pPr>
        <w:keepNext/>
        <w:rPr>
          <w:rFonts w:ascii="Arial" w:hAnsi="Arial" w:cs="Arial"/>
        </w:rPr>
      </w:pPr>
    </w:p>
    <w:p w14:paraId="5C0BD997" w14:textId="77D3E364" w:rsidR="001156B8" w:rsidRDefault="001156B8" w:rsidP="001156B8">
      <w:pPr>
        <w:keepNext/>
        <w:rPr>
          <w:rFonts w:ascii="Arial" w:hAnsi="Arial" w:cs="Arial"/>
        </w:rPr>
      </w:pPr>
      <w:r>
        <w:rPr>
          <w:rFonts w:ascii="Arial" w:hAnsi="Arial" w:cs="Arial"/>
        </w:rPr>
        <w:t>Firstly, we specify some basic principles in our evaluation:</w:t>
      </w:r>
    </w:p>
    <w:p w14:paraId="1A280C98" w14:textId="3F2BBEFC" w:rsidR="00B0627C" w:rsidRPr="000F7B73" w:rsidRDefault="0077651C" w:rsidP="000F7B73">
      <w:pPr>
        <w:pStyle w:val="ListParagraph"/>
        <w:keepNext/>
        <w:numPr>
          <w:ilvl w:val="0"/>
          <w:numId w:val="96"/>
        </w:numPr>
      </w:pPr>
      <w:r w:rsidRPr="0077651C">
        <w:rPr>
          <w:rFonts w:ascii="Arial" w:hAnsi="Arial" w:cs="Arial"/>
        </w:rPr>
        <w:t xml:space="preserve">UE can only conduct the cell search based </w:t>
      </w:r>
      <w:r w:rsidR="00986353">
        <w:rPr>
          <w:rFonts w:ascii="Arial" w:hAnsi="Arial" w:cs="Arial"/>
        </w:rPr>
        <w:t>on PSS/SSS</w:t>
      </w:r>
      <w:r w:rsidRPr="0077651C">
        <w:rPr>
          <w:rFonts w:ascii="Arial" w:hAnsi="Arial" w:cs="Arial"/>
        </w:rPr>
        <w:t xml:space="preserve">, </w:t>
      </w:r>
      <w:r w:rsidR="0028342A">
        <w:rPr>
          <w:rFonts w:ascii="Arial" w:hAnsi="Arial" w:cs="Arial"/>
        </w:rPr>
        <w:t xml:space="preserve">which means that </w:t>
      </w:r>
      <w:r w:rsidRPr="0077651C">
        <w:rPr>
          <w:rFonts w:ascii="Arial" w:hAnsi="Arial" w:cs="Arial"/>
        </w:rPr>
        <w:t xml:space="preserve">the samples of </w:t>
      </w:r>
      <w:r w:rsidR="00986353">
        <w:rPr>
          <w:rFonts w:ascii="Arial" w:hAnsi="Arial" w:cs="Arial"/>
        </w:rPr>
        <w:t>PSS/SSS</w:t>
      </w:r>
      <w:r w:rsidRPr="0077651C">
        <w:rPr>
          <w:rFonts w:ascii="Arial" w:hAnsi="Arial" w:cs="Arial"/>
        </w:rPr>
        <w:t xml:space="preserve"> used for cell search </w:t>
      </w:r>
      <w:r w:rsidR="0028342A">
        <w:rPr>
          <w:rFonts w:ascii="Arial" w:hAnsi="Arial" w:cs="Arial"/>
        </w:rPr>
        <w:t xml:space="preserve">purpose </w:t>
      </w:r>
      <w:r w:rsidR="00166B1C">
        <w:rPr>
          <w:rFonts w:ascii="Arial" w:hAnsi="Arial" w:cs="Arial"/>
        </w:rPr>
        <w:t>are</w:t>
      </w:r>
      <w:r w:rsidR="0028342A">
        <w:rPr>
          <w:rFonts w:ascii="Arial" w:hAnsi="Arial" w:cs="Arial"/>
        </w:rPr>
        <w:t xml:space="preserve"> </w:t>
      </w:r>
      <w:r w:rsidR="00166B1C" w:rsidRPr="00166B1C">
        <w:rPr>
          <w:rFonts w:ascii="Arial" w:hAnsi="Arial" w:cs="Arial"/>
        </w:rPr>
        <w:t>indispensable</w:t>
      </w:r>
      <w:r w:rsidR="00166B1C">
        <w:rPr>
          <w:rFonts w:ascii="Arial" w:hAnsi="Arial" w:cs="Arial"/>
        </w:rPr>
        <w:t xml:space="preserve"> </w:t>
      </w:r>
      <w:r w:rsidRPr="0077651C">
        <w:rPr>
          <w:rFonts w:ascii="Arial" w:hAnsi="Arial" w:cs="Arial"/>
        </w:rPr>
        <w:t xml:space="preserve">in the cases of </w:t>
      </w:r>
      <w:r w:rsidR="00166B1C">
        <w:rPr>
          <w:rFonts w:ascii="Arial" w:hAnsi="Arial" w:cs="Arial"/>
        </w:rPr>
        <w:t xml:space="preserve">activating an </w:t>
      </w:r>
      <w:r w:rsidRPr="0077651C">
        <w:rPr>
          <w:rFonts w:ascii="Arial" w:hAnsi="Arial" w:cs="Arial"/>
        </w:rPr>
        <w:t xml:space="preserve">unknown </w:t>
      </w:r>
      <w:r>
        <w:rPr>
          <w:rFonts w:ascii="Arial" w:hAnsi="Arial" w:cs="Arial"/>
        </w:rPr>
        <w:t>cell</w:t>
      </w:r>
      <w:r w:rsidR="00166B1C">
        <w:rPr>
          <w:rFonts w:ascii="Arial" w:hAnsi="Arial" w:cs="Arial"/>
        </w:rPr>
        <w:t>.</w:t>
      </w:r>
    </w:p>
    <w:p w14:paraId="07E47101" w14:textId="7CF8C483" w:rsidR="002C2079" w:rsidRPr="000F7B73" w:rsidRDefault="001156B8" w:rsidP="000F7B73">
      <w:pPr>
        <w:pStyle w:val="ListParagraph"/>
        <w:keepNext/>
        <w:numPr>
          <w:ilvl w:val="0"/>
          <w:numId w:val="96"/>
        </w:numPr>
      </w:pPr>
      <w:r w:rsidRPr="000F7B73">
        <w:rPr>
          <w:rFonts w:ascii="Arial" w:hAnsi="Arial" w:cs="Arial"/>
        </w:rPr>
        <w:t>UE needs at least 2 samples to adjust an appropriate AGC gain</w:t>
      </w:r>
      <w:r>
        <w:rPr>
          <w:rFonts w:ascii="Arial" w:hAnsi="Arial" w:cs="Arial"/>
        </w:rPr>
        <w:t xml:space="preserve">. </w:t>
      </w:r>
    </w:p>
    <w:p w14:paraId="3CBF7DF9" w14:textId="0BD6BF6D" w:rsidR="00FC3937" w:rsidRPr="000F7B73" w:rsidRDefault="002C2079" w:rsidP="00450DFC">
      <w:pPr>
        <w:pStyle w:val="ListParagraph"/>
        <w:keepNext/>
        <w:numPr>
          <w:ilvl w:val="0"/>
          <w:numId w:val="96"/>
        </w:numPr>
      </w:pPr>
      <w:r>
        <w:rPr>
          <w:rFonts w:ascii="Arial" w:hAnsi="Arial" w:cs="Arial"/>
        </w:rPr>
        <w:t>T</w:t>
      </w:r>
      <w:r w:rsidR="001156B8">
        <w:rPr>
          <w:rFonts w:ascii="Arial" w:hAnsi="Arial" w:cs="Arial" w:hint="eastAsia"/>
        </w:rPr>
        <w:t xml:space="preserve">he AGC gain </w:t>
      </w:r>
      <w:r w:rsidR="00AA7E4C">
        <w:rPr>
          <w:rFonts w:ascii="Arial" w:hAnsi="Arial" w:cs="Arial"/>
        </w:rPr>
        <w:t xml:space="preserve">from fine Tx beam </w:t>
      </w:r>
      <w:r w:rsidR="001156B8">
        <w:rPr>
          <w:rFonts w:ascii="Arial" w:hAnsi="Arial" w:cs="Arial" w:hint="eastAsia"/>
        </w:rPr>
        <w:t>can</w:t>
      </w:r>
      <w:r w:rsidR="001156B8">
        <w:rPr>
          <w:rFonts w:ascii="Arial" w:hAnsi="Arial" w:cs="Arial"/>
        </w:rPr>
        <w:t>’t refer to the AGC gain</w:t>
      </w:r>
      <w:r w:rsidR="00AA7E4C">
        <w:rPr>
          <w:rFonts w:ascii="Arial" w:hAnsi="Arial" w:cs="Arial"/>
        </w:rPr>
        <w:t xml:space="preserve"> for rough Tx beam</w:t>
      </w:r>
      <w:r w:rsidR="001156B8">
        <w:rPr>
          <w:rFonts w:ascii="Arial" w:hAnsi="Arial" w:cs="Arial"/>
        </w:rPr>
        <w:t>, and vice versa.</w:t>
      </w:r>
      <w:r w:rsidR="00DA46D6">
        <w:rPr>
          <w:rFonts w:ascii="Arial" w:hAnsi="Arial" w:cs="Arial"/>
        </w:rPr>
        <w:t xml:space="preserve"> Therefore, if SSB is transmitted from rough beam and </w:t>
      </w:r>
      <w:r w:rsidR="004131A7">
        <w:rPr>
          <w:rFonts w:ascii="Arial" w:hAnsi="Arial" w:cs="Arial"/>
        </w:rPr>
        <w:t>TRS</w:t>
      </w:r>
      <w:r w:rsidR="00DA46D6">
        <w:rPr>
          <w:rFonts w:ascii="Arial" w:hAnsi="Arial" w:cs="Arial"/>
        </w:rPr>
        <w:t xml:space="preserve"> </w:t>
      </w:r>
      <w:r w:rsidR="004D4212">
        <w:rPr>
          <w:rFonts w:ascii="Arial" w:hAnsi="Arial" w:cs="Arial"/>
        </w:rPr>
        <w:t xml:space="preserve">is </w:t>
      </w:r>
      <w:r w:rsidR="00DA46D6">
        <w:rPr>
          <w:rFonts w:ascii="Arial" w:hAnsi="Arial" w:cs="Arial"/>
        </w:rPr>
        <w:t>transmitted from fine beam, then both RS need their own samples for AGC gain setting.</w:t>
      </w:r>
    </w:p>
    <w:p w14:paraId="7D520ED9" w14:textId="6EED2379" w:rsidR="002C2079" w:rsidRPr="000F7B73" w:rsidRDefault="00C325A0" w:rsidP="00450DFC">
      <w:pPr>
        <w:pStyle w:val="ListParagraph"/>
        <w:keepNext/>
        <w:numPr>
          <w:ilvl w:val="0"/>
          <w:numId w:val="96"/>
        </w:numPr>
      </w:pPr>
      <w:r w:rsidRPr="001C5CFF">
        <w:rPr>
          <w:rFonts w:ascii="Arial" w:hAnsi="Arial" w:cs="Arial"/>
        </w:rPr>
        <w:t xml:space="preserve">There exists </w:t>
      </w:r>
      <w:r w:rsidR="00676CC9">
        <w:rPr>
          <w:rFonts w:ascii="Arial" w:hAnsi="Arial" w:cs="Arial"/>
        </w:rPr>
        <w:t xml:space="preserve">Rx </w:t>
      </w:r>
      <w:r w:rsidRPr="001C5CFF">
        <w:rPr>
          <w:rFonts w:ascii="Arial" w:hAnsi="Arial" w:cs="Arial"/>
        </w:rPr>
        <w:t xml:space="preserve">power mismatch </w:t>
      </w:r>
      <w:r w:rsidR="002C2079" w:rsidRPr="001C5CFF">
        <w:rPr>
          <w:rFonts w:ascii="Arial" w:hAnsi="Arial" w:cs="Arial"/>
        </w:rPr>
        <w:t>between PSS/SSS inside SMTC windows and PSS/SS</w:t>
      </w:r>
      <w:r w:rsidR="002C2079" w:rsidRPr="001C5CFF">
        <w:rPr>
          <w:rFonts w:ascii="Arial" w:hAnsi="Arial" w:cs="Arial" w:hint="eastAsia"/>
        </w:rPr>
        <w:t>S outside the SMTC windows</w:t>
      </w:r>
      <w:r w:rsidR="00E42B10" w:rsidRPr="001C5CFF">
        <w:rPr>
          <w:rFonts w:ascii="Arial" w:hAnsi="Arial" w:cs="Arial"/>
        </w:rPr>
        <w:t xml:space="preserve">. </w:t>
      </w:r>
      <w:r w:rsidR="00B16CB2">
        <w:rPr>
          <w:rFonts w:ascii="Arial" w:hAnsi="Arial" w:cs="Arial"/>
        </w:rPr>
        <w:t>W</w:t>
      </w:r>
      <w:r w:rsidR="00B16CB2" w:rsidRPr="007D5A00">
        <w:rPr>
          <w:rFonts w:ascii="Arial" w:hAnsi="Arial" w:cs="Arial"/>
        </w:rPr>
        <w:t>ithin the SMTC windows</w:t>
      </w:r>
      <w:r w:rsidR="00B16CB2">
        <w:rPr>
          <w:rFonts w:ascii="Arial" w:hAnsi="Arial" w:cs="Arial"/>
        </w:rPr>
        <w:t>,</w:t>
      </w:r>
      <w:r w:rsidR="00B16CB2" w:rsidRPr="001C5CFF">
        <w:rPr>
          <w:rFonts w:ascii="Arial" w:hAnsi="Arial" w:cs="Arial"/>
        </w:rPr>
        <w:t xml:space="preserve"> </w:t>
      </w:r>
      <w:r w:rsidR="0082726A" w:rsidRPr="007D5A00">
        <w:rPr>
          <w:rFonts w:ascii="Arial" w:hAnsi="Arial" w:cs="Arial"/>
        </w:rPr>
        <w:t xml:space="preserve">all cells </w:t>
      </w:r>
      <w:r w:rsidR="00E42B10" w:rsidRPr="007D5A00">
        <w:rPr>
          <w:rFonts w:ascii="Arial" w:hAnsi="Arial" w:cs="Arial"/>
        </w:rPr>
        <w:t xml:space="preserve">in this carrier will simultaneously </w:t>
      </w:r>
      <w:r w:rsidR="0082726A" w:rsidRPr="007D5A00">
        <w:rPr>
          <w:rFonts w:ascii="Arial" w:hAnsi="Arial" w:cs="Arial"/>
        </w:rPr>
        <w:t>transmit SSBs</w:t>
      </w:r>
      <w:r w:rsidR="00B16CB2">
        <w:rPr>
          <w:rFonts w:ascii="Arial" w:hAnsi="Arial" w:cs="Arial"/>
        </w:rPr>
        <w:t xml:space="preserve">. So that the interference level experienced by UE would be different </w:t>
      </w:r>
      <w:r w:rsidR="00222114">
        <w:rPr>
          <w:rFonts w:ascii="Arial" w:hAnsi="Arial" w:cs="Arial"/>
        </w:rPr>
        <w:t>to</w:t>
      </w:r>
      <w:r w:rsidR="00B16CB2">
        <w:rPr>
          <w:rFonts w:ascii="Arial" w:hAnsi="Arial" w:cs="Arial"/>
        </w:rPr>
        <w:t xml:space="preserve"> those temporary PSS/SSS transmitted out of SMTC window. </w:t>
      </w:r>
      <w:r w:rsidR="0082726A" w:rsidRPr="007D5A00">
        <w:rPr>
          <w:rFonts w:ascii="Arial" w:hAnsi="Arial" w:cs="Arial"/>
        </w:rPr>
        <w:t xml:space="preserve">. </w:t>
      </w:r>
      <w:r w:rsidR="00B16CB2">
        <w:rPr>
          <w:rFonts w:ascii="Arial" w:hAnsi="Arial" w:cs="Arial"/>
        </w:rPr>
        <w:t>Although such a mismatch in interference power may bring some degradation</w:t>
      </w:r>
      <w:r w:rsidR="00E42B10" w:rsidRPr="007D5A00">
        <w:rPr>
          <w:rFonts w:ascii="Arial" w:hAnsi="Arial" w:cs="Arial"/>
        </w:rPr>
        <w:t xml:space="preserve">, </w:t>
      </w:r>
      <w:r w:rsidR="00E42B10">
        <w:rPr>
          <w:rFonts w:ascii="Arial" w:hAnsi="Arial" w:cs="Arial"/>
        </w:rPr>
        <w:t xml:space="preserve">in order to </w:t>
      </w:r>
      <w:r w:rsidR="001C5CFF">
        <w:rPr>
          <w:rFonts w:ascii="Arial" w:hAnsi="Arial" w:cs="Arial"/>
        </w:rPr>
        <w:t xml:space="preserve">simplify the evaluation, </w:t>
      </w:r>
      <w:r w:rsidR="00E42B10" w:rsidRPr="001C5CFF">
        <w:rPr>
          <w:rFonts w:ascii="Arial" w:hAnsi="Arial" w:cs="Arial"/>
        </w:rPr>
        <w:t>we assume that</w:t>
      </w:r>
      <w:r w:rsidR="00E42B10">
        <w:rPr>
          <w:rFonts w:ascii="Arial" w:hAnsi="Arial" w:cs="Arial"/>
        </w:rPr>
        <w:t xml:space="preserve"> this power mismatch is</w:t>
      </w:r>
      <w:r w:rsidR="009043F1" w:rsidRPr="001C5CFF">
        <w:rPr>
          <w:rFonts w:ascii="Arial" w:hAnsi="Arial" w:cs="Arial"/>
        </w:rPr>
        <w:t xml:space="preserve"> small and can be i</w:t>
      </w:r>
      <w:r w:rsidR="002C2079" w:rsidRPr="001C5CFF">
        <w:rPr>
          <w:rFonts w:ascii="Arial" w:hAnsi="Arial" w:cs="Arial"/>
        </w:rPr>
        <w:t>gnored</w:t>
      </w:r>
      <w:r w:rsidR="002C2079" w:rsidRPr="001C5CFF">
        <w:rPr>
          <w:rFonts w:ascii="Arial" w:hAnsi="Arial" w:cs="Arial" w:hint="eastAsia"/>
        </w:rPr>
        <w:t>.</w:t>
      </w:r>
      <w:r w:rsidR="00E32E11" w:rsidRPr="001C5CFF">
        <w:rPr>
          <w:rFonts w:ascii="Arial" w:hAnsi="Arial" w:cs="Arial"/>
        </w:rPr>
        <w:t xml:space="preserve"> </w:t>
      </w:r>
    </w:p>
    <w:p w14:paraId="7A9EE6EC" w14:textId="455BF1A6" w:rsidR="00B0627C" w:rsidRDefault="00786CB4" w:rsidP="00B0627C">
      <w:pPr>
        <w:pStyle w:val="Caption"/>
        <w:rPr>
          <w:rFonts w:ascii="Arial" w:eastAsiaTheme="minorEastAsia" w:hAnsi="Arial" w:cs="Arial"/>
          <w:b w:val="0"/>
          <w:sz w:val="22"/>
          <w:szCs w:val="22"/>
        </w:rPr>
      </w:pPr>
      <w:bookmarkStart w:id="10" w:name="_Ref525844622"/>
      <w:r>
        <w:rPr>
          <w:rFonts w:ascii="Arial" w:eastAsiaTheme="minorEastAsia" w:hAnsi="Arial" w:cs="Arial"/>
          <w:b w:val="0"/>
          <w:sz w:val="22"/>
          <w:szCs w:val="22"/>
        </w:rPr>
        <w:t xml:space="preserve">Based on the </w:t>
      </w:r>
      <w:r w:rsidR="008A265E" w:rsidRPr="008A265E">
        <w:rPr>
          <w:rFonts w:ascii="Arial" w:eastAsiaTheme="minorEastAsia" w:hAnsi="Arial" w:cs="Arial"/>
          <w:b w:val="0"/>
          <w:sz w:val="22"/>
          <w:szCs w:val="22"/>
        </w:rPr>
        <w:t>aforementioned</w:t>
      </w:r>
      <w:r>
        <w:rPr>
          <w:rFonts w:ascii="Arial" w:eastAsiaTheme="minorEastAsia" w:hAnsi="Arial" w:cs="Arial"/>
          <w:b w:val="0"/>
          <w:sz w:val="22"/>
          <w:szCs w:val="22"/>
        </w:rPr>
        <w:t xml:space="preserve"> rules, we then calculate the </w:t>
      </w:r>
      <w:r w:rsidR="003844F8">
        <w:rPr>
          <w:rFonts w:ascii="Arial" w:eastAsiaTheme="minorEastAsia" w:hAnsi="Arial" w:cs="Arial"/>
          <w:b w:val="0"/>
          <w:sz w:val="22"/>
          <w:szCs w:val="22"/>
        </w:rPr>
        <w:t xml:space="preserve">corresponding </w:t>
      </w:r>
      <w:r>
        <w:rPr>
          <w:rFonts w:ascii="Arial" w:eastAsiaTheme="minorEastAsia" w:hAnsi="Arial" w:cs="Arial"/>
          <w:b w:val="0"/>
          <w:sz w:val="22"/>
          <w:szCs w:val="22"/>
        </w:rPr>
        <w:t>activation time</w:t>
      </w:r>
      <w:r w:rsidR="00FD4DD7">
        <w:rPr>
          <w:rFonts w:ascii="Arial" w:eastAsiaTheme="minorEastAsia" w:hAnsi="Arial" w:cs="Arial"/>
          <w:b w:val="0"/>
          <w:sz w:val="22"/>
          <w:szCs w:val="22"/>
        </w:rPr>
        <w:t xml:space="preserve"> in 3 different scenarios and show </w:t>
      </w:r>
      <w:r w:rsidR="00A13A03">
        <w:rPr>
          <w:rFonts w:ascii="Arial" w:eastAsiaTheme="minorEastAsia" w:hAnsi="Arial" w:cs="Arial"/>
          <w:b w:val="0"/>
          <w:sz w:val="22"/>
          <w:szCs w:val="22"/>
        </w:rPr>
        <w:t xml:space="preserve">the results </w:t>
      </w:r>
      <w:r w:rsidR="00FD4DD7">
        <w:rPr>
          <w:rFonts w:ascii="Arial" w:eastAsiaTheme="minorEastAsia" w:hAnsi="Arial" w:cs="Arial"/>
          <w:b w:val="0"/>
          <w:sz w:val="22"/>
          <w:szCs w:val="22"/>
        </w:rPr>
        <w:t>in Table 2</w:t>
      </w:r>
      <w:r>
        <w:rPr>
          <w:rFonts w:ascii="Arial" w:eastAsiaTheme="minorEastAsia" w:hAnsi="Arial" w:cs="Arial"/>
          <w:b w:val="0"/>
          <w:sz w:val="22"/>
          <w:szCs w:val="22"/>
        </w:rPr>
        <w:t xml:space="preserve">. </w:t>
      </w:r>
      <w:r w:rsidR="008A265E">
        <w:rPr>
          <w:rFonts w:ascii="Arial" w:eastAsiaTheme="minorEastAsia" w:hAnsi="Arial" w:cs="Arial"/>
          <w:b w:val="0"/>
          <w:sz w:val="22"/>
          <w:szCs w:val="22"/>
        </w:rPr>
        <w:t>W</w:t>
      </w:r>
      <w:r>
        <w:rPr>
          <w:rFonts w:ascii="Arial" w:eastAsiaTheme="minorEastAsia" w:hAnsi="Arial" w:cs="Arial"/>
          <w:b w:val="0"/>
          <w:sz w:val="22"/>
          <w:szCs w:val="22"/>
        </w:rPr>
        <w:t xml:space="preserve">e assume </w:t>
      </w:r>
      <w:r w:rsidR="00C73DB9">
        <w:rPr>
          <w:rFonts w:ascii="Arial" w:eastAsiaTheme="minorEastAsia" w:hAnsi="Arial" w:cs="Arial"/>
          <w:b w:val="0"/>
          <w:sz w:val="22"/>
          <w:szCs w:val="22"/>
        </w:rPr>
        <w:t xml:space="preserve">the periodicities of </w:t>
      </w:r>
      <w:r w:rsidR="008A265E">
        <w:rPr>
          <w:rFonts w:ascii="Arial" w:eastAsiaTheme="minorEastAsia" w:hAnsi="Arial" w:cs="Arial"/>
          <w:b w:val="0"/>
          <w:sz w:val="22"/>
          <w:szCs w:val="22"/>
        </w:rPr>
        <w:t>temporary RS</w:t>
      </w:r>
      <w:r w:rsidR="00C73DB9">
        <w:rPr>
          <w:rFonts w:ascii="Arial" w:eastAsiaTheme="minorEastAsia" w:hAnsi="Arial" w:cs="Arial"/>
          <w:b w:val="0"/>
          <w:sz w:val="22"/>
          <w:szCs w:val="22"/>
        </w:rPr>
        <w:t xml:space="preserve"> and </w:t>
      </w:r>
      <w:r w:rsidR="00116ACA">
        <w:rPr>
          <w:rFonts w:ascii="Arial" w:eastAsiaTheme="minorEastAsia" w:hAnsi="Arial" w:cs="Arial"/>
          <w:b w:val="0"/>
          <w:sz w:val="22"/>
          <w:szCs w:val="22"/>
        </w:rPr>
        <w:t>SMTC windows</w:t>
      </w:r>
      <w:r w:rsidR="00C73DB9">
        <w:rPr>
          <w:rFonts w:ascii="Arial" w:eastAsiaTheme="minorEastAsia" w:hAnsi="Arial" w:cs="Arial"/>
          <w:b w:val="0"/>
          <w:sz w:val="22"/>
          <w:szCs w:val="22"/>
        </w:rPr>
        <w:t xml:space="preserve"> are 5ms and 20ms, respectively</w:t>
      </w:r>
      <w:r w:rsidR="008D6AB6">
        <w:rPr>
          <w:rFonts w:ascii="Arial" w:eastAsiaTheme="minorEastAsia" w:hAnsi="Arial" w:cs="Arial"/>
          <w:b w:val="0"/>
          <w:sz w:val="22"/>
          <w:szCs w:val="22"/>
        </w:rPr>
        <w:t xml:space="preserve">. </w:t>
      </w:r>
      <w:r w:rsidR="00F3309D">
        <w:rPr>
          <w:rFonts w:ascii="Arial" w:eastAsiaTheme="minorEastAsia" w:hAnsi="Arial" w:cs="Arial"/>
          <w:b w:val="0"/>
          <w:sz w:val="22"/>
          <w:szCs w:val="22"/>
        </w:rPr>
        <w:t xml:space="preserve">During the SMTC windows, </w:t>
      </w:r>
      <w:r w:rsidR="00116ACA">
        <w:rPr>
          <w:rFonts w:ascii="Arial" w:eastAsiaTheme="minorEastAsia" w:hAnsi="Arial" w:cs="Arial"/>
          <w:b w:val="0"/>
          <w:sz w:val="22"/>
          <w:szCs w:val="22"/>
        </w:rPr>
        <w:t>we assume that TRS can be found at slots without SSB.</w:t>
      </w:r>
      <w:r w:rsidR="00F3309D">
        <w:rPr>
          <w:rFonts w:ascii="Arial" w:eastAsiaTheme="minorEastAsia" w:hAnsi="Arial" w:cs="Arial"/>
          <w:b w:val="0"/>
          <w:sz w:val="22"/>
          <w:szCs w:val="22"/>
        </w:rPr>
        <w:t xml:space="preserve"> </w:t>
      </w:r>
      <w:r w:rsidR="005C058D">
        <w:rPr>
          <w:rFonts w:ascii="Arial" w:eastAsiaTheme="minorEastAsia" w:hAnsi="Arial" w:cs="Arial"/>
          <w:b w:val="0"/>
          <w:sz w:val="22"/>
          <w:szCs w:val="22"/>
        </w:rPr>
        <w:t>Here, the abbreviations</w:t>
      </w:r>
      <w:r w:rsidR="00F3309D">
        <w:rPr>
          <w:rFonts w:ascii="Arial" w:eastAsiaTheme="minorEastAsia" w:hAnsi="Arial" w:cs="Arial"/>
          <w:b w:val="0"/>
          <w:sz w:val="22"/>
          <w:szCs w:val="22"/>
        </w:rPr>
        <w:t xml:space="preserve"> AGC, </w:t>
      </w:r>
      <w:r w:rsidR="00154414">
        <w:rPr>
          <w:rFonts w:ascii="Arial" w:eastAsiaTheme="minorEastAsia" w:hAnsi="Arial" w:cs="Arial"/>
          <w:b w:val="0"/>
          <w:sz w:val="22"/>
          <w:szCs w:val="22"/>
        </w:rPr>
        <w:t>Sear</w:t>
      </w:r>
      <w:r w:rsidR="00F3309D">
        <w:rPr>
          <w:rFonts w:ascii="Arial" w:eastAsiaTheme="minorEastAsia" w:hAnsi="Arial" w:cs="Arial"/>
          <w:b w:val="0"/>
          <w:sz w:val="22"/>
          <w:szCs w:val="22"/>
        </w:rPr>
        <w:t xml:space="preserve">, </w:t>
      </w:r>
      <w:r w:rsidR="00154414">
        <w:rPr>
          <w:rFonts w:ascii="Arial" w:eastAsiaTheme="minorEastAsia" w:hAnsi="Arial" w:cs="Arial"/>
          <w:b w:val="0"/>
          <w:sz w:val="22"/>
          <w:szCs w:val="22"/>
        </w:rPr>
        <w:t>Sync</w:t>
      </w:r>
      <w:r w:rsidR="00F3309D">
        <w:rPr>
          <w:rFonts w:ascii="Arial" w:eastAsiaTheme="minorEastAsia" w:hAnsi="Arial" w:cs="Arial"/>
          <w:b w:val="0"/>
          <w:sz w:val="22"/>
          <w:szCs w:val="22"/>
        </w:rPr>
        <w:t xml:space="preserve"> </w:t>
      </w:r>
      <w:r w:rsidR="005C058D">
        <w:rPr>
          <w:rFonts w:ascii="Arial" w:eastAsiaTheme="minorEastAsia" w:hAnsi="Arial" w:cs="Arial"/>
          <w:b w:val="0"/>
          <w:sz w:val="22"/>
          <w:szCs w:val="22"/>
        </w:rPr>
        <w:t>are used to indicate the usage of this sample</w:t>
      </w:r>
      <w:r w:rsidR="003844F8">
        <w:rPr>
          <w:rFonts w:ascii="Arial" w:eastAsiaTheme="minorEastAsia" w:hAnsi="Arial" w:cs="Arial"/>
          <w:b w:val="0"/>
          <w:sz w:val="22"/>
          <w:szCs w:val="22"/>
        </w:rPr>
        <w:t>, i.e.,</w:t>
      </w:r>
      <w:r w:rsidR="005C058D">
        <w:rPr>
          <w:rFonts w:ascii="Arial" w:eastAsiaTheme="minorEastAsia" w:hAnsi="Arial" w:cs="Arial"/>
          <w:b w:val="0"/>
          <w:sz w:val="22"/>
          <w:szCs w:val="22"/>
        </w:rPr>
        <w:t xml:space="preserve"> AGC gain tuning, cell search, and time-frequency tracking, respectively.</w:t>
      </w:r>
      <w:r w:rsidR="00273F1A">
        <w:rPr>
          <w:rFonts w:ascii="Arial" w:eastAsiaTheme="minorEastAsia" w:hAnsi="Arial" w:cs="Arial"/>
          <w:b w:val="0"/>
          <w:sz w:val="22"/>
          <w:szCs w:val="22"/>
        </w:rPr>
        <w:t xml:space="preserve"> The samples used for AGC gain setting on </w:t>
      </w:r>
      <w:r w:rsidR="00273F1A" w:rsidRPr="000F7B73">
        <w:rPr>
          <w:rFonts w:ascii="Arial" w:eastAsiaTheme="minorEastAsia" w:hAnsi="Arial" w:cs="Arial"/>
          <w:b w:val="0"/>
          <w:sz w:val="22"/>
          <w:szCs w:val="22"/>
          <w:highlight w:val="yellow"/>
        </w:rPr>
        <w:t>time-frequency tracking purpose</w:t>
      </w:r>
      <w:r w:rsidR="00273F1A">
        <w:rPr>
          <w:rFonts w:ascii="Arial" w:eastAsiaTheme="minorEastAsia" w:hAnsi="Arial" w:cs="Arial"/>
          <w:b w:val="0"/>
          <w:sz w:val="22"/>
          <w:szCs w:val="22"/>
        </w:rPr>
        <w:t xml:space="preserve"> is marked by </w:t>
      </w:r>
      <w:r w:rsidR="00273F1A" w:rsidRPr="000F7B73">
        <w:rPr>
          <w:rFonts w:ascii="Arial" w:eastAsiaTheme="minorEastAsia" w:hAnsi="Arial" w:cs="Arial"/>
          <w:b w:val="0"/>
          <w:sz w:val="22"/>
          <w:szCs w:val="22"/>
          <w:highlight w:val="yellow"/>
        </w:rPr>
        <w:t>yellow</w:t>
      </w:r>
      <w:r w:rsidR="00273F1A">
        <w:rPr>
          <w:rFonts w:ascii="Arial" w:eastAsiaTheme="minorEastAsia" w:hAnsi="Arial" w:cs="Arial"/>
          <w:b w:val="0"/>
          <w:sz w:val="22"/>
          <w:szCs w:val="22"/>
        </w:rPr>
        <w:t xml:space="preserve">, the samples used for AGC gain setting on </w:t>
      </w:r>
      <w:r w:rsidR="009B0F62" w:rsidRPr="000F7B73">
        <w:rPr>
          <w:rFonts w:ascii="Arial" w:eastAsiaTheme="minorEastAsia" w:hAnsi="Arial" w:cs="Arial"/>
          <w:b w:val="0"/>
          <w:sz w:val="22"/>
          <w:szCs w:val="22"/>
          <w:highlight w:val="green"/>
        </w:rPr>
        <w:t>cell search</w:t>
      </w:r>
      <w:r w:rsidR="00273F1A" w:rsidRPr="000F7B73">
        <w:rPr>
          <w:rFonts w:ascii="Arial" w:eastAsiaTheme="minorEastAsia" w:hAnsi="Arial" w:cs="Arial"/>
          <w:b w:val="0"/>
          <w:sz w:val="22"/>
          <w:szCs w:val="22"/>
          <w:highlight w:val="green"/>
        </w:rPr>
        <w:t xml:space="preserve"> purpose</w:t>
      </w:r>
      <w:r w:rsidR="00273F1A">
        <w:rPr>
          <w:rFonts w:ascii="Arial" w:eastAsiaTheme="minorEastAsia" w:hAnsi="Arial" w:cs="Arial"/>
          <w:b w:val="0"/>
          <w:sz w:val="22"/>
          <w:szCs w:val="22"/>
        </w:rPr>
        <w:t xml:space="preserve"> is marked by </w:t>
      </w:r>
      <w:r w:rsidR="009B0F62" w:rsidRPr="000F7B73">
        <w:rPr>
          <w:rFonts w:ascii="Arial" w:eastAsiaTheme="minorEastAsia" w:hAnsi="Arial" w:cs="Arial"/>
          <w:b w:val="0"/>
          <w:sz w:val="22"/>
          <w:szCs w:val="22"/>
          <w:highlight w:val="green"/>
        </w:rPr>
        <w:lastRenderedPageBreak/>
        <w:t>green</w:t>
      </w:r>
      <w:r w:rsidR="009B0F62">
        <w:rPr>
          <w:rFonts w:ascii="Arial" w:eastAsiaTheme="minorEastAsia" w:hAnsi="Arial" w:cs="Arial"/>
          <w:b w:val="0"/>
          <w:sz w:val="22"/>
          <w:szCs w:val="22"/>
        </w:rPr>
        <w:t xml:space="preserve">, the samples used for AGC gain setting on </w:t>
      </w:r>
      <w:r w:rsidR="009B0F62" w:rsidRPr="000F7B73">
        <w:rPr>
          <w:rFonts w:ascii="Arial" w:eastAsiaTheme="minorEastAsia" w:hAnsi="Arial" w:cs="Arial"/>
          <w:b w:val="0"/>
          <w:sz w:val="22"/>
          <w:szCs w:val="22"/>
          <w:highlight w:val="cyan"/>
        </w:rPr>
        <w:t>both</w:t>
      </w:r>
      <w:r w:rsidR="00273F1A" w:rsidRPr="000F7B73">
        <w:rPr>
          <w:rFonts w:ascii="Arial" w:eastAsiaTheme="minorEastAsia" w:hAnsi="Arial" w:cs="Arial"/>
          <w:b w:val="0"/>
          <w:sz w:val="22"/>
          <w:szCs w:val="22"/>
          <w:highlight w:val="cyan"/>
        </w:rPr>
        <w:t xml:space="preserve"> </w:t>
      </w:r>
      <w:r w:rsidR="009B0F62" w:rsidRPr="000F7B73">
        <w:rPr>
          <w:rFonts w:ascii="Arial" w:eastAsiaTheme="minorEastAsia" w:hAnsi="Arial" w:cs="Arial"/>
          <w:b w:val="0"/>
          <w:sz w:val="22"/>
          <w:szCs w:val="22"/>
          <w:highlight w:val="cyan"/>
        </w:rPr>
        <w:t>time-frequency tracking and cell search purpose</w:t>
      </w:r>
      <w:r w:rsidR="009B0F62">
        <w:rPr>
          <w:rFonts w:ascii="Arial" w:eastAsiaTheme="minorEastAsia" w:hAnsi="Arial" w:cs="Arial"/>
          <w:b w:val="0"/>
          <w:sz w:val="22"/>
          <w:szCs w:val="22"/>
        </w:rPr>
        <w:t xml:space="preserve"> is marked by </w:t>
      </w:r>
      <w:r w:rsidR="009B0F62" w:rsidRPr="000F7B73">
        <w:rPr>
          <w:rFonts w:ascii="Arial" w:eastAsiaTheme="minorEastAsia" w:hAnsi="Arial" w:cs="Arial"/>
          <w:b w:val="0"/>
          <w:sz w:val="22"/>
          <w:szCs w:val="22"/>
          <w:highlight w:val="cyan"/>
        </w:rPr>
        <w:t>blue.</w:t>
      </w:r>
      <w:r w:rsidR="00FD4DD7">
        <w:rPr>
          <w:rFonts w:ascii="Arial" w:eastAsiaTheme="minorEastAsia" w:hAnsi="Arial" w:cs="Arial"/>
          <w:b w:val="0"/>
          <w:sz w:val="22"/>
          <w:szCs w:val="22"/>
        </w:rPr>
        <w:t xml:space="preserve"> </w:t>
      </w:r>
    </w:p>
    <w:p w14:paraId="421782B2" w14:textId="73B20105" w:rsidR="00F61300" w:rsidRPr="000F7B73" w:rsidRDefault="00F61300" w:rsidP="000F7B73">
      <w:pPr>
        <w:pStyle w:val="Caption"/>
        <w:jc w:val="center"/>
        <w:rPr>
          <w:rFonts w:ascii="Arial" w:hAnsi="Arial" w:cs="Arial"/>
        </w:rPr>
      </w:pPr>
      <w:r w:rsidRPr="002014F6">
        <w:rPr>
          <w:rFonts w:ascii="Arial" w:hAnsi="Arial" w:cs="Arial"/>
        </w:rPr>
        <w:t xml:space="preserve">Table </w:t>
      </w:r>
      <w:r>
        <w:rPr>
          <w:rFonts w:ascii="Arial" w:hAnsi="Arial" w:cs="Arial"/>
        </w:rPr>
        <w:t>2</w:t>
      </w:r>
      <w:r w:rsidRPr="002014F6">
        <w:rPr>
          <w:rFonts w:ascii="Arial" w:hAnsi="Arial" w:cs="Arial"/>
        </w:rPr>
        <w:t xml:space="preserve">: </w:t>
      </w:r>
      <w:r>
        <w:rPr>
          <w:rFonts w:ascii="Arial" w:hAnsi="Arial" w:cs="Arial"/>
        </w:rPr>
        <w:t xml:space="preserve">Comparison of </w:t>
      </w:r>
      <w:r w:rsidRPr="006F76A7">
        <w:rPr>
          <w:rFonts w:ascii="Arial" w:hAnsi="Arial" w:cs="Arial"/>
        </w:rPr>
        <w:t xml:space="preserve">NR SCell </w:t>
      </w:r>
      <w:r>
        <w:rPr>
          <w:rFonts w:ascii="Arial" w:hAnsi="Arial" w:cs="Arial"/>
        </w:rPr>
        <w:t>a</w:t>
      </w:r>
      <w:r w:rsidRPr="006F76A7">
        <w:rPr>
          <w:rFonts w:ascii="Arial" w:hAnsi="Arial" w:cs="Arial"/>
        </w:rPr>
        <w:t xml:space="preserve">ctivation </w:t>
      </w:r>
      <w:r>
        <w:rPr>
          <w:rFonts w:ascii="Arial" w:hAnsi="Arial" w:cs="Arial"/>
        </w:rPr>
        <w:t>d</w:t>
      </w:r>
      <w:r w:rsidRPr="006F76A7">
        <w:rPr>
          <w:rFonts w:ascii="Arial" w:hAnsi="Arial" w:cs="Arial"/>
        </w:rPr>
        <w:t>elay</w:t>
      </w:r>
      <w:r>
        <w:rPr>
          <w:rFonts w:ascii="Arial" w:hAnsi="Arial" w:cs="Arial"/>
        </w:rPr>
        <w:t xml:space="preserve"> in FR1</w:t>
      </w:r>
      <w:r w:rsidR="00492D61">
        <w:rPr>
          <w:rFonts w:ascii="Arial" w:hAnsi="Arial" w:cs="Arial"/>
        </w:rPr>
        <w:t xml:space="preserve"> </w:t>
      </w:r>
    </w:p>
    <w:tbl>
      <w:tblPr>
        <w:tblStyle w:val="TableGrid"/>
        <w:tblW w:w="9625" w:type="dxa"/>
        <w:tblLayout w:type="fixed"/>
        <w:tblLook w:val="04A0" w:firstRow="1" w:lastRow="0" w:firstColumn="1" w:lastColumn="0" w:noHBand="0" w:noVBand="1"/>
      </w:tblPr>
      <w:tblGrid>
        <w:gridCol w:w="805"/>
        <w:gridCol w:w="900"/>
        <w:gridCol w:w="540"/>
        <w:gridCol w:w="540"/>
        <w:gridCol w:w="540"/>
        <w:gridCol w:w="540"/>
        <w:gridCol w:w="540"/>
        <w:gridCol w:w="540"/>
        <w:gridCol w:w="540"/>
        <w:gridCol w:w="540"/>
        <w:gridCol w:w="630"/>
        <w:gridCol w:w="540"/>
        <w:gridCol w:w="540"/>
        <w:gridCol w:w="450"/>
        <w:gridCol w:w="540"/>
        <w:gridCol w:w="900"/>
      </w:tblGrid>
      <w:tr w:rsidR="004170C4" w14:paraId="57DEBA92" w14:textId="77777777" w:rsidTr="004170C4">
        <w:trPr>
          <w:cantSplit/>
          <w:trHeight w:val="651"/>
        </w:trPr>
        <w:tc>
          <w:tcPr>
            <w:tcW w:w="1705" w:type="dxa"/>
            <w:gridSpan w:val="2"/>
            <w:vMerge w:val="restart"/>
          </w:tcPr>
          <w:p w14:paraId="16D51086" w14:textId="00E43D01" w:rsidR="009E0DFB" w:rsidRPr="000F7B73" w:rsidRDefault="009E0DFB" w:rsidP="000F7B73">
            <w:pPr>
              <w:jc w:val="center"/>
              <w:rPr>
                <w:sz w:val="18"/>
                <w:szCs w:val="18"/>
              </w:rPr>
            </w:pPr>
            <w:r w:rsidRPr="000F7B73">
              <w:rPr>
                <w:sz w:val="18"/>
                <w:szCs w:val="18"/>
              </w:rPr>
              <w:t>FR1</w:t>
            </w:r>
          </w:p>
        </w:tc>
        <w:tc>
          <w:tcPr>
            <w:tcW w:w="540" w:type="dxa"/>
            <w:textDirection w:val="btLr"/>
          </w:tcPr>
          <w:p w14:paraId="06E79144" w14:textId="0F4D750C" w:rsidR="009E0DFB" w:rsidRPr="000F7B73" w:rsidRDefault="009E0DFB" w:rsidP="000F7B73">
            <w:pPr>
              <w:ind w:left="113" w:right="113"/>
              <w:jc w:val="center"/>
              <w:rPr>
                <w:sz w:val="18"/>
                <w:szCs w:val="18"/>
              </w:rPr>
            </w:pPr>
            <w:r>
              <w:rPr>
                <w:sz w:val="18"/>
                <w:szCs w:val="18"/>
              </w:rPr>
              <w:t>SMTC</w:t>
            </w:r>
          </w:p>
        </w:tc>
        <w:tc>
          <w:tcPr>
            <w:tcW w:w="540" w:type="dxa"/>
            <w:textDirection w:val="btLr"/>
          </w:tcPr>
          <w:p w14:paraId="7CBC9419" w14:textId="77777777" w:rsidR="009E0DFB" w:rsidRPr="000F7B73" w:rsidRDefault="009E0DFB" w:rsidP="000F7B73">
            <w:pPr>
              <w:ind w:left="113" w:right="113"/>
              <w:jc w:val="center"/>
              <w:rPr>
                <w:sz w:val="18"/>
                <w:szCs w:val="18"/>
              </w:rPr>
            </w:pPr>
          </w:p>
        </w:tc>
        <w:tc>
          <w:tcPr>
            <w:tcW w:w="540" w:type="dxa"/>
            <w:textDirection w:val="btLr"/>
          </w:tcPr>
          <w:p w14:paraId="698A7E56" w14:textId="77777777" w:rsidR="009E0DFB" w:rsidRPr="000F7B73" w:rsidRDefault="009E0DFB" w:rsidP="000F7B73">
            <w:pPr>
              <w:ind w:left="113" w:right="113"/>
              <w:jc w:val="center"/>
              <w:rPr>
                <w:sz w:val="18"/>
                <w:szCs w:val="18"/>
              </w:rPr>
            </w:pPr>
          </w:p>
        </w:tc>
        <w:tc>
          <w:tcPr>
            <w:tcW w:w="540" w:type="dxa"/>
            <w:textDirection w:val="btLr"/>
          </w:tcPr>
          <w:p w14:paraId="011DA1CE" w14:textId="77777777" w:rsidR="009E0DFB" w:rsidRPr="000F7B73" w:rsidRDefault="009E0DFB" w:rsidP="000F7B73">
            <w:pPr>
              <w:ind w:left="113" w:right="113"/>
              <w:jc w:val="center"/>
              <w:rPr>
                <w:sz w:val="18"/>
                <w:szCs w:val="18"/>
              </w:rPr>
            </w:pPr>
          </w:p>
        </w:tc>
        <w:tc>
          <w:tcPr>
            <w:tcW w:w="540" w:type="dxa"/>
            <w:textDirection w:val="btLr"/>
          </w:tcPr>
          <w:p w14:paraId="68D51946" w14:textId="1BB7132C" w:rsidR="009E0DFB" w:rsidRPr="000F7B73" w:rsidRDefault="009E0DFB" w:rsidP="000F7B73">
            <w:pPr>
              <w:ind w:left="113" w:right="113"/>
              <w:jc w:val="center"/>
              <w:rPr>
                <w:sz w:val="18"/>
                <w:szCs w:val="18"/>
              </w:rPr>
            </w:pPr>
            <w:r>
              <w:rPr>
                <w:sz w:val="18"/>
                <w:szCs w:val="18"/>
              </w:rPr>
              <w:t>SMTC</w:t>
            </w:r>
          </w:p>
        </w:tc>
        <w:tc>
          <w:tcPr>
            <w:tcW w:w="540" w:type="dxa"/>
            <w:textDirection w:val="btLr"/>
          </w:tcPr>
          <w:p w14:paraId="52379089" w14:textId="77777777" w:rsidR="009E0DFB" w:rsidRPr="000F7B73" w:rsidRDefault="009E0DFB" w:rsidP="000F7B73">
            <w:pPr>
              <w:ind w:left="113" w:right="113"/>
              <w:jc w:val="center"/>
              <w:rPr>
                <w:sz w:val="18"/>
                <w:szCs w:val="18"/>
              </w:rPr>
            </w:pPr>
          </w:p>
        </w:tc>
        <w:tc>
          <w:tcPr>
            <w:tcW w:w="540" w:type="dxa"/>
            <w:textDirection w:val="btLr"/>
          </w:tcPr>
          <w:p w14:paraId="38B0B19C" w14:textId="77777777" w:rsidR="009E0DFB" w:rsidRPr="000F7B73" w:rsidRDefault="009E0DFB" w:rsidP="000F7B73">
            <w:pPr>
              <w:ind w:left="113" w:right="113"/>
              <w:jc w:val="center"/>
              <w:rPr>
                <w:sz w:val="18"/>
                <w:szCs w:val="18"/>
              </w:rPr>
            </w:pPr>
          </w:p>
        </w:tc>
        <w:tc>
          <w:tcPr>
            <w:tcW w:w="540" w:type="dxa"/>
            <w:textDirection w:val="btLr"/>
          </w:tcPr>
          <w:p w14:paraId="6D9A7F57" w14:textId="77777777" w:rsidR="009E0DFB" w:rsidRPr="000F7B73" w:rsidRDefault="009E0DFB" w:rsidP="000F7B73">
            <w:pPr>
              <w:ind w:left="113" w:right="113"/>
              <w:jc w:val="center"/>
              <w:rPr>
                <w:sz w:val="18"/>
                <w:szCs w:val="18"/>
              </w:rPr>
            </w:pPr>
          </w:p>
        </w:tc>
        <w:tc>
          <w:tcPr>
            <w:tcW w:w="630" w:type="dxa"/>
            <w:textDirection w:val="btLr"/>
          </w:tcPr>
          <w:p w14:paraId="5B142C5B" w14:textId="596748CA" w:rsidR="009E0DFB" w:rsidRPr="000F7B73" w:rsidRDefault="009E0DFB" w:rsidP="000F7B73">
            <w:pPr>
              <w:ind w:left="113" w:right="113"/>
              <w:jc w:val="center"/>
              <w:rPr>
                <w:sz w:val="18"/>
                <w:szCs w:val="18"/>
              </w:rPr>
            </w:pPr>
            <w:r>
              <w:rPr>
                <w:sz w:val="18"/>
                <w:szCs w:val="18"/>
              </w:rPr>
              <w:t>SMTC</w:t>
            </w:r>
          </w:p>
        </w:tc>
        <w:tc>
          <w:tcPr>
            <w:tcW w:w="540" w:type="dxa"/>
            <w:textDirection w:val="btLr"/>
          </w:tcPr>
          <w:p w14:paraId="7ED34BA4" w14:textId="3DD1629D" w:rsidR="009E0DFB" w:rsidRPr="000F7B73" w:rsidRDefault="009E0DFB" w:rsidP="000F7B73">
            <w:pPr>
              <w:ind w:left="113" w:right="113"/>
              <w:jc w:val="center"/>
              <w:rPr>
                <w:sz w:val="18"/>
                <w:szCs w:val="18"/>
              </w:rPr>
            </w:pPr>
          </w:p>
        </w:tc>
        <w:tc>
          <w:tcPr>
            <w:tcW w:w="540" w:type="dxa"/>
            <w:textDirection w:val="btLr"/>
          </w:tcPr>
          <w:p w14:paraId="75E6D495" w14:textId="432000F4" w:rsidR="009E0DFB" w:rsidRPr="000F7B73" w:rsidRDefault="009E0DFB" w:rsidP="000F7B73">
            <w:pPr>
              <w:ind w:left="113" w:right="113"/>
              <w:jc w:val="center"/>
              <w:rPr>
                <w:sz w:val="18"/>
                <w:szCs w:val="18"/>
              </w:rPr>
            </w:pPr>
          </w:p>
        </w:tc>
        <w:tc>
          <w:tcPr>
            <w:tcW w:w="450" w:type="dxa"/>
            <w:textDirection w:val="btLr"/>
          </w:tcPr>
          <w:p w14:paraId="68C9BA0D" w14:textId="373D3B7D" w:rsidR="009E0DFB" w:rsidRPr="000F7B73" w:rsidRDefault="009E0DFB" w:rsidP="000F7B73">
            <w:pPr>
              <w:ind w:left="113" w:right="113"/>
              <w:jc w:val="center"/>
              <w:rPr>
                <w:sz w:val="18"/>
                <w:szCs w:val="18"/>
              </w:rPr>
            </w:pPr>
          </w:p>
        </w:tc>
        <w:tc>
          <w:tcPr>
            <w:tcW w:w="540" w:type="dxa"/>
            <w:textDirection w:val="btLr"/>
          </w:tcPr>
          <w:p w14:paraId="00BF3072" w14:textId="00FB2C8B" w:rsidR="009E0DFB" w:rsidRPr="000F7B73" w:rsidRDefault="009E0DFB" w:rsidP="000F7B73">
            <w:pPr>
              <w:ind w:left="113" w:right="113"/>
              <w:jc w:val="center"/>
              <w:rPr>
                <w:sz w:val="18"/>
                <w:szCs w:val="18"/>
              </w:rPr>
            </w:pPr>
            <w:r>
              <w:rPr>
                <w:sz w:val="18"/>
                <w:szCs w:val="18"/>
              </w:rPr>
              <w:t>SMTC</w:t>
            </w:r>
          </w:p>
        </w:tc>
        <w:tc>
          <w:tcPr>
            <w:tcW w:w="900" w:type="dxa"/>
            <w:vMerge w:val="restart"/>
          </w:tcPr>
          <w:p w14:paraId="5EBB70AE" w14:textId="04F687AA" w:rsidR="009E0DFB" w:rsidRPr="000F7B73" w:rsidRDefault="009E0DFB" w:rsidP="000F7B73">
            <w:pPr>
              <w:jc w:val="center"/>
              <w:rPr>
                <w:sz w:val="18"/>
                <w:szCs w:val="18"/>
              </w:rPr>
            </w:pPr>
            <w:r w:rsidRPr="008C5DF9">
              <w:rPr>
                <w:rFonts w:ascii="Arial" w:eastAsia="新細明體" w:hAnsi="Arial" w:cs="Arial"/>
                <w:sz w:val="18"/>
                <w:lang w:val="en-GB" w:eastAsia="en-US"/>
              </w:rPr>
              <w:t>T</w:t>
            </w:r>
            <w:r w:rsidRPr="008C5DF9">
              <w:rPr>
                <w:rFonts w:ascii="Arial" w:eastAsia="新細明體" w:hAnsi="Arial" w:cs="Arial"/>
                <w:sz w:val="18"/>
                <w:vertAlign w:val="subscript"/>
                <w:lang w:val="en-GB" w:eastAsia="en-US"/>
              </w:rPr>
              <w:t>activation_time</w:t>
            </w:r>
          </w:p>
        </w:tc>
      </w:tr>
      <w:tr w:rsidR="004170C4" w14:paraId="3F792712" w14:textId="77777777" w:rsidTr="004170C4">
        <w:trPr>
          <w:cantSplit/>
          <w:trHeight w:val="525"/>
        </w:trPr>
        <w:tc>
          <w:tcPr>
            <w:tcW w:w="1705" w:type="dxa"/>
            <w:gridSpan w:val="2"/>
            <w:vMerge/>
          </w:tcPr>
          <w:p w14:paraId="6B3485D9" w14:textId="77777777" w:rsidR="009E0DFB" w:rsidRPr="000F7B73" w:rsidRDefault="009E0DFB" w:rsidP="00A473A0">
            <w:pPr>
              <w:rPr>
                <w:sz w:val="18"/>
                <w:szCs w:val="18"/>
              </w:rPr>
            </w:pPr>
          </w:p>
        </w:tc>
        <w:tc>
          <w:tcPr>
            <w:tcW w:w="540" w:type="dxa"/>
            <w:textDirection w:val="btLr"/>
          </w:tcPr>
          <w:p w14:paraId="58FFC88C" w14:textId="7F3BDEA5" w:rsidR="009E0DFB" w:rsidRDefault="009E0DFB" w:rsidP="000F7B73">
            <w:pPr>
              <w:ind w:left="113" w:right="113"/>
              <w:jc w:val="center"/>
              <w:rPr>
                <w:sz w:val="18"/>
                <w:szCs w:val="18"/>
              </w:rPr>
            </w:pPr>
            <w:r>
              <w:rPr>
                <w:sz w:val="18"/>
                <w:szCs w:val="18"/>
              </w:rPr>
              <w:t>TRS</w:t>
            </w:r>
          </w:p>
        </w:tc>
        <w:tc>
          <w:tcPr>
            <w:tcW w:w="540" w:type="dxa"/>
            <w:textDirection w:val="btLr"/>
          </w:tcPr>
          <w:p w14:paraId="67BD804B" w14:textId="6A6043FF"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6BEFAA7D" w14:textId="73DCAEFE"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646C772B" w14:textId="7A031D2A"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30248CE8" w14:textId="36D96A2F"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053E636C" w14:textId="6482C001"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4578D01F" w14:textId="070CC800"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46D4FD58" w14:textId="10614F1E" w:rsidR="009E0DFB" w:rsidRPr="000F7B73" w:rsidRDefault="009E0DFB" w:rsidP="000F7B73">
            <w:pPr>
              <w:ind w:left="113" w:right="113"/>
              <w:jc w:val="center"/>
              <w:rPr>
                <w:sz w:val="18"/>
                <w:szCs w:val="18"/>
              </w:rPr>
            </w:pPr>
            <w:r>
              <w:rPr>
                <w:sz w:val="18"/>
                <w:szCs w:val="18"/>
              </w:rPr>
              <w:t>TRS</w:t>
            </w:r>
          </w:p>
        </w:tc>
        <w:tc>
          <w:tcPr>
            <w:tcW w:w="630" w:type="dxa"/>
            <w:textDirection w:val="btLr"/>
          </w:tcPr>
          <w:p w14:paraId="7407E8C4" w14:textId="4DCB6BDC"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12585ADF" w14:textId="1E60458A"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5D0253D1" w14:textId="4CA2CFC2" w:rsidR="009E0DFB" w:rsidRPr="000F7B73" w:rsidRDefault="009E0DFB" w:rsidP="000F7B73">
            <w:pPr>
              <w:ind w:left="113" w:right="113"/>
              <w:jc w:val="center"/>
              <w:rPr>
                <w:sz w:val="18"/>
                <w:szCs w:val="18"/>
              </w:rPr>
            </w:pPr>
            <w:r>
              <w:rPr>
                <w:sz w:val="18"/>
                <w:szCs w:val="18"/>
              </w:rPr>
              <w:t>TRS</w:t>
            </w:r>
          </w:p>
        </w:tc>
        <w:tc>
          <w:tcPr>
            <w:tcW w:w="450" w:type="dxa"/>
            <w:textDirection w:val="btLr"/>
          </w:tcPr>
          <w:p w14:paraId="218A31EB" w14:textId="22FABE67" w:rsidR="009E0DFB" w:rsidRPr="000F7B73" w:rsidRDefault="009E0DFB" w:rsidP="000F7B73">
            <w:pPr>
              <w:ind w:left="113" w:right="113"/>
              <w:jc w:val="center"/>
              <w:rPr>
                <w:sz w:val="18"/>
                <w:szCs w:val="18"/>
              </w:rPr>
            </w:pPr>
            <w:r>
              <w:rPr>
                <w:sz w:val="18"/>
                <w:szCs w:val="18"/>
              </w:rPr>
              <w:t>TRS</w:t>
            </w:r>
          </w:p>
        </w:tc>
        <w:tc>
          <w:tcPr>
            <w:tcW w:w="540" w:type="dxa"/>
            <w:textDirection w:val="btLr"/>
          </w:tcPr>
          <w:p w14:paraId="6CA4FB5A" w14:textId="3EE87151" w:rsidR="009E0DFB" w:rsidRPr="000F7B73" w:rsidRDefault="009E0DFB" w:rsidP="000F7B73">
            <w:pPr>
              <w:ind w:left="113" w:right="113"/>
              <w:jc w:val="center"/>
              <w:rPr>
                <w:sz w:val="18"/>
                <w:szCs w:val="18"/>
              </w:rPr>
            </w:pPr>
            <w:r>
              <w:rPr>
                <w:sz w:val="18"/>
                <w:szCs w:val="18"/>
              </w:rPr>
              <w:t>TRS</w:t>
            </w:r>
          </w:p>
        </w:tc>
        <w:tc>
          <w:tcPr>
            <w:tcW w:w="900" w:type="dxa"/>
            <w:vMerge/>
          </w:tcPr>
          <w:p w14:paraId="3EB4F71F" w14:textId="41B234EB" w:rsidR="009E0DFB" w:rsidRPr="000F7B73" w:rsidRDefault="009E0DFB" w:rsidP="00A473A0">
            <w:pPr>
              <w:rPr>
                <w:sz w:val="18"/>
                <w:szCs w:val="18"/>
              </w:rPr>
            </w:pPr>
          </w:p>
        </w:tc>
      </w:tr>
      <w:tr w:rsidR="004170C4" w14:paraId="2381B665" w14:textId="77777777" w:rsidTr="004170C4">
        <w:trPr>
          <w:cantSplit/>
          <w:trHeight w:val="885"/>
        </w:trPr>
        <w:tc>
          <w:tcPr>
            <w:tcW w:w="1705" w:type="dxa"/>
            <w:gridSpan w:val="2"/>
            <w:vMerge/>
          </w:tcPr>
          <w:p w14:paraId="798B9FF7" w14:textId="77777777" w:rsidR="009E0DFB" w:rsidRPr="000F7B73" w:rsidRDefault="009E0DFB" w:rsidP="00A473A0">
            <w:pPr>
              <w:rPr>
                <w:sz w:val="18"/>
                <w:szCs w:val="18"/>
              </w:rPr>
            </w:pPr>
          </w:p>
        </w:tc>
        <w:tc>
          <w:tcPr>
            <w:tcW w:w="540" w:type="dxa"/>
            <w:textDirection w:val="btLr"/>
          </w:tcPr>
          <w:p w14:paraId="7C84C6C8" w14:textId="0AE394BB" w:rsidR="009E0DFB" w:rsidRDefault="009E0DFB" w:rsidP="000F7B73">
            <w:pPr>
              <w:ind w:left="113" w:right="113"/>
              <w:jc w:val="center"/>
              <w:rPr>
                <w:sz w:val="18"/>
                <w:szCs w:val="18"/>
              </w:rPr>
            </w:pPr>
            <w:r>
              <w:rPr>
                <w:sz w:val="18"/>
                <w:szCs w:val="18"/>
              </w:rPr>
              <w:t>PSS/SSS</w:t>
            </w:r>
          </w:p>
        </w:tc>
        <w:tc>
          <w:tcPr>
            <w:tcW w:w="540" w:type="dxa"/>
            <w:textDirection w:val="btLr"/>
          </w:tcPr>
          <w:p w14:paraId="0CCAD0D5" w14:textId="7CD77DB6"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5BBA3DB0" w14:textId="71FEB84F"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12DD7FA1" w14:textId="53F19F04"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5675EC2C" w14:textId="34E9A387"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04F24607" w14:textId="023351CE"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5D753F8D" w14:textId="05D6048F"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7613E939" w14:textId="7E79A8AE" w:rsidR="009E0DFB" w:rsidRPr="000F7B73" w:rsidRDefault="009E0DFB" w:rsidP="000F7B73">
            <w:pPr>
              <w:ind w:left="113" w:right="113"/>
              <w:jc w:val="center"/>
              <w:rPr>
                <w:sz w:val="18"/>
                <w:szCs w:val="18"/>
              </w:rPr>
            </w:pPr>
            <w:r>
              <w:rPr>
                <w:sz w:val="18"/>
                <w:szCs w:val="18"/>
              </w:rPr>
              <w:t>PSS/SSS</w:t>
            </w:r>
          </w:p>
        </w:tc>
        <w:tc>
          <w:tcPr>
            <w:tcW w:w="630" w:type="dxa"/>
            <w:textDirection w:val="btLr"/>
          </w:tcPr>
          <w:p w14:paraId="74E72A36" w14:textId="12F0ABAF"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1E415943" w14:textId="6E5885CA"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346CD278" w14:textId="1D092A55" w:rsidR="009E0DFB" w:rsidRPr="000F7B73" w:rsidRDefault="009E0DFB" w:rsidP="000F7B73">
            <w:pPr>
              <w:ind w:left="113" w:right="113"/>
              <w:jc w:val="center"/>
              <w:rPr>
                <w:sz w:val="18"/>
                <w:szCs w:val="18"/>
              </w:rPr>
            </w:pPr>
            <w:r>
              <w:rPr>
                <w:sz w:val="18"/>
                <w:szCs w:val="18"/>
              </w:rPr>
              <w:t>PSS/SSS</w:t>
            </w:r>
          </w:p>
        </w:tc>
        <w:tc>
          <w:tcPr>
            <w:tcW w:w="450" w:type="dxa"/>
            <w:textDirection w:val="btLr"/>
          </w:tcPr>
          <w:p w14:paraId="07573F75" w14:textId="08672DFE" w:rsidR="009E0DFB" w:rsidRPr="000F7B73" w:rsidRDefault="009E0DFB" w:rsidP="000F7B73">
            <w:pPr>
              <w:ind w:left="113" w:right="113"/>
              <w:jc w:val="center"/>
              <w:rPr>
                <w:sz w:val="18"/>
                <w:szCs w:val="18"/>
              </w:rPr>
            </w:pPr>
            <w:r>
              <w:rPr>
                <w:sz w:val="18"/>
                <w:szCs w:val="18"/>
              </w:rPr>
              <w:t>PSS/SSS</w:t>
            </w:r>
          </w:p>
        </w:tc>
        <w:tc>
          <w:tcPr>
            <w:tcW w:w="540" w:type="dxa"/>
            <w:textDirection w:val="btLr"/>
          </w:tcPr>
          <w:p w14:paraId="41F1A998" w14:textId="764FF954" w:rsidR="009E0DFB" w:rsidRPr="000F7B73" w:rsidRDefault="009E0DFB" w:rsidP="000F7B73">
            <w:pPr>
              <w:ind w:left="113" w:right="113"/>
              <w:jc w:val="center"/>
              <w:rPr>
                <w:sz w:val="18"/>
                <w:szCs w:val="18"/>
              </w:rPr>
            </w:pPr>
            <w:r>
              <w:rPr>
                <w:sz w:val="18"/>
                <w:szCs w:val="18"/>
              </w:rPr>
              <w:t>PSS/SSS</w:t>
            </w:r>
          </w:p>
        </w:tc>
        <w:tc>
          <w:tcPr>
            <w:tcW w:w="900" w:type="dxa"/>
            <w:vMerge/>
          </w:tcPr>
          <w:p w14:paraId="58CBF4F8" w14:textId="104BAB27" w:rsidR="009E0DFB" w:rsidRPr="000F7B73" w:rsidRDefault="009E0DFB" w:rsidP="00A473A0">
            <w:pPr>
              <w:rPr>
                <w:sz w:val="18"/>
                <w:szCs w:val="18"/>
              </w:rPr>
            </w:pPr>
          </w:p>
        </w:tc>
      </w:tr>
      <w:tr w:rsidR="004170C4" w14:paraId="203D1011" w14:textId="77777777" w:rsidTr="004170C4">
        <w:trPr>
          <w:cantSplit/>
          <w:trHeight w:val="525"/>
        </w:trPr>
        <w:tc>
          <w:tcPr>
            <w:tcW w:w="805" w:type="dxa"/>
            <w:vMerge w:val="restart"/>
            <w:textDirection w:val="btLr"/>
          </w:tcPr>
          <w:p w14:paraId="16A85A71" w14:textId="507C379C" w:rsidR="009E0DFB" w:rsidRPr="000F7B73" w:rsidRDefault="009E0DFB" w:rsidP="000F7B73">
            <w:pPr>
              <w:ind w:left="113" w:right="113"/>
              <w:rPr>
                <w:sz w:val="18"/>
                <w:szCs w:val="18"/>
              </w:rPr>
            </w:pPr>
            <w:r w:rsidRPr="000F7B73">
              <w:rPr>
                <w:rFonts w:ascii="Arial" w:eastAsia="新細明體" w:hAnsi="Arial" w:cs="Arial"/>
                <w:color w:val="000000" w:themeColor="text1"/>
                <w:sz w:val="18"/>
                <w:szCs w:val="18"/>
                <w:lang w:val="en-GB" w:eastAsia="en-US"/>
              </w:rPr>
              <w:t>Known cell</w:t>
            </w:r>
            <w:r w:rsidRPr="000F7B73">
              <w:rPr>
                <w:sz w:val="18"/>
                <w:szCs w:val="18"/>
              </w:rPr>
              <w:t xml:space="preserve">, </w:t>
            </w:r>
            <w:r w:rsidRPr="000F7B73">
              <w:rPr>
                <w:rFonts w:ascii="Arial" w:eastAsia="新細明體" w:hAnsi="Arial" w:cs="Arial"/>
                <w:sz w:val="18"/>
                <w:szCs w:val="18"/>
                <w:lang w:val="en-GB" w:eastAsia="en-US"/>
              </w:rPr>
              <w:t>measCycleSCell</w:t>
            </w:r>
            <w:r w:rsidRPr="000F7B73" w:rsidDel="00013238">
              <w:rPr>
                <w:rFonts w:ascii="Arial" w:eastAsia="新細明體" w:hAnsi="Arial" w:cs="Arial"/>
                <w:sz w:val="18"/>
                <w:szCs w:val="18"/>
                <w:lang w:val="en-GB" w:eastAsia="en-US"/>
              </w:rPr>
              <w:t xml:space="preserve"> </w:t>
            </w:r>
            <w:r w:rsidRPr="000F7B73">
              <w:rPr>
                <w:rFonts w:ascii="Arial" w:eastAsia="新細明體" w:hAnsi="Arial" w:cs="Arial"/>
                <w:sz w:val="18"/>
                <w:szCs w:val="18"/>
                <w:lang w:val="en-GB" w:eastAsia="en-US"/>
              </w:rPr>
              <w:t>≤160ms</w:t>
            </w:r>
          </w:p>
        </w:tc>
        <w:tc>
          <w:tcPr>
            <w:tcW w:w="900" w:type="dxa"/>
          </w:tcPr>
          <w:p w14:paraId="53A26E00" w14:textId="03BCAE5F" w:rsidR="009E0DFB" w:rsidRPr="000F7B73" w:rsidRDefault="009E0DFB" w:rsidP="000F7B73">
            <w:pPr>
              <w:rPr>
                <w:sz w:val="18"/>
                <w:szCs w:val="18"/>
              </w:rPr>
            </w:pPr>
            <w:r w:rsidRPr="000F7B73">
              <w:rPr>
                <w:sz w:val="18"/>
                <w:szCs w:val="18"/>
              </w:rPr>
              <w:t>Without</w:t>
            </w:r>
            <w:r w:rsidRPr="000F7B73">
              <w:rPr>
                <w:sz w:val="18"/>
                <w:szCs w:val="18"/>
              </w:rPr>
              <w:br/>
              <w:t>temp</w:t>
            </w:r>
            <w:r w:rsidR="00F61300">
              <w:rPr>
                <w:sz w:val="18"/>
                <w:szCs w:val="18"/>
              </w:rPr>
              <w:t>.</w:t>
            </w:r>
            <w:r w:rsidRPr="000F7B73">
              <w:rPr>
                <w:sz w:val="18"/>
                <w:szCs w:val="18"/>
              </w:rPr>
              <w:t xml:space="preserve"> RS </w:t>
            </w:r>
          </w:p>
        </w:tc>
        <w:tc>
          <w:tcPr>
            <w:tcW w:w="540" w:type="dxa"/>
            <w:textDirection w:val="btLr"/>
          </w:tcPr>
          <w:p w14:paraId="1962E4BF" w14:textId="3EF0BB38" w:rsidR="009E0DFB"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01EE38B3" w14:textId="77777777" w:rsidR="009E0DFB" w:rsidRPr="000F7B73" w:rsidRDefault="009E0DFB" w:rsidP="004170C4">
            <w:pPr>
              <w:ind w:left="113" w:right="113"/>
              <w:rPr>
                <w:sz w:val="18"/>
                <w:szCs w:val="18"/>
              </w:rPr>
            </w:pPr>
          </w:p>
        </w:tc>
        <w:tc>
          <w:tcPr>
            <w:tcW w:w="540" w:type="dxa"/>
            <w:textDirection w:val="btLr"/>
          </w:tcPr>
          <w:p w14:paraId="2B01DF2E" w14:textId="77777777" w:rsidR="009E0DFB" w:rsidRPr="000F7B73" w:rsidRDefault="009E0DFB" w:rsidP="004170C4">
            <w:pPr>
              <w:ind w:left="113" w:right="113"/>
              <w:rPr>
                <w:sz w:val="18"/>
                <w:szCs w:val="18"/>
              </w:rPr>
            </w:pPr>
          </w:p>
        </w:tc>
        <w:tc>
          <w:tcPr>
            <w:tcW w:w="540" w:type="dxa"/>
            <w:textDirection w:val="btLr"/>
          </w:tcPr>
          <w:p w14:paraId="01DBAB61" w14:textId="77777777" w:rsidR="009E0DFB" w:rsidRPr="000F7B73" w:rsidRDefault="009E0DFB" w:rsidP="004170C4">
            <w:pPr>
              <w:ind w:left="113" w:right="113"/>
              <w:rPr>
                <w:sz w:val="18"/>
                <w:szCs w:val="18"/>
              </w:rPr>
            </w:pPr>
          </w:p>
        </w:tc>
        <w:tc>
          <w:tcPr>
            <w:tcW w:w="540" w:type="dxa"/>
            <w:textDirection w:val="btLr"/>
          </w:tcPr>
          <w:p w14:paraId="634A4D2D" w14:textId="77777777" w:rsidR="009E0DFB" w:rsidRPr="000F7B73" w:rsidRDefault="009E0DFB" w:rsidP="004170C4">
            <w:pPr>
              <w:ind w:left="113" w:right="113"/>
              <w:rPr>
                <w:sz w:val="18"/>
                <w:szCs w:val="18"/>
              </w:rPr>
            </w:pPr>
          </w:p>
        </w:tc>
        <w:tc>
          <w:tcPr>
            <w:tcW w:w="540" w:type="dxa"/>
            <w:textDirection w:val="btLr"/>
          </w:tcPr>
          <w:p w14:paraId="347FA63F" w14:textId="77777777" w:rsidR="009E0DFB" w:rsidRPr="000F7B73" w:rsidRDefault="009E0DFB" w:rsidP="004170C4">
            <w:pPr>
              <w:ind w:left="113" w:right="113"/>
              <w:rPr>
                <w:sz w:val="18"/>
                <w:szCs w:val="18"/>
              </w:rPr>
            </w:pPr>
          </w:p>
        </w:tc>
        <w:tc>
          <w:tcPr>
            <w:tcW w:w="540" w:type="dxa"/>
            <w:textDirection w:val="btLr"/>
          </w:tcPr>
          <w:p w14:paraId="201982C6" w14:textId="77777777" w:rsidR="009E0DFB" w:rsidRPr="000F7B73" w:rsidRDefault="009E0DFB" w:rsidP="004170C4">
            <w:pPr>
              <w:ind w:left="113" w:right="113"/>
              <w:rPr>
                <w:sz w:val="18"/>
                <w:szCs w:val="18"/>
              </w:rPr>
            </w:pPr>
          </w:p>
        </w:tc>
        <w:tc>
          <w:tcPr>
            <w:tcW w:w="540" w:type="dxa"/>
            <w:textDirection w:val="btLr"/>
          </w:tcPr>
          <w:p w14:paraId="0DBAAF23" w14:textId="77777777" w:rsidR="009E0DFB" w:rsidRPr="000F7B73" w:rsidRDefault="009E0DFB" w:rsidP="004170C4">
            <w:pPr>
              <w:ind w:left="113" w:right="113"/>
              <w:rPr>
                <w:sz w:val="18"/>
                <w:szCs w:val="18"/>
              </w:rPr>
            </w:pPr>
          </w:p>
        </w:tc>
        <w:tc>
          <w:tcPr>
            <w:tcW w:w="630" w:type="dxa"/>
            <w:textDirection w:val="btLr"/>
          </w:tcPr>
          <w:p w14:paraId="4DDD96F3" w14:textId="77777777" w:rsidR="009E0DFB" w:rsidRPr="000F7B73" w:rsidRDefault="009E0DFB" w:rsidP="004170C4">
            <w:pPr>
              <w:ind w:left="113" w:right="113"/>
              <w:rPr>
                <w:sz w:val="18"/>
                <w:szCs w:val="18"/>
              </w:rPr>
            </w:pPr>
          </w:p>
        </w:tc>
        <w:tc>
          <w:tcPr>
            <w:tcW w:w="540" w:type="dxa"/>
            <w:textDirection w:val="btLr"/>
          </w:tcPr>
          <w:p w14:paraId="3AD6BE35" w14:textId="77777777" w:rsidR="009E0DFB" w:rsidRDefault="009E0DFB" w:rsidP="004170C4">
            <w:pPr>
              <w:ind w:left="113" w:right="113"/>
              <w:rPr>
                <w:sz w:val="18"/>
                <w:szCs w:val="18"/>
              </w:rPr>
            </w:pPr>
          </w:p>
        </w:tc>
        <w:tc>
          <w:tcPr>
            <w:tcW w:w="540" w:type="dxa"/>
            <w:textDirection w:val="btLr"/>
          </w:tcPr>
          <w:p w14:paraId="3772569C" w14:textId="77777777" w:rsidR="009E0DFB" w:rsidRDefault="009E0DFB" w:rsidP="004170C4">
            <w:pPr>
              <w:ind w:left="113" w:right="113"/>
              <w:rPr>
                <w:sz w:val="18"/>
                <w:szCs w:val="18"/>
              </w:rPr>
            </w:pPr>
          </w:p>
        </w:tc>
        <w:tc>
          <w:tcPr>
            <w:tcW w:w="450" w:type="dxa"/>
            <w:textDirection w:val="btLr"/>
          </w:tcPr>
          <w:p w14:paraId="22579950" w14:textId="4DD31FA8" w:rsidR="009E0DFB" w:rsidRDefault="009E0DFB" w:rsidP="004170C4">
            <w:pPr>
              <w:ind w:left="113" w:right="113"/>
              <w:rPr>
                <w:sz w:val="18"/>
                <w:szCs w:val="18"/>
              </w:rPr>
            </w:pPr>
          </w:p>
        </w:tc>
        <w:tc>
          <w:tcPr>
            <w:tcW w:w="540" w:type="dxa"/>
            <w:textDirection w:val="btLr"/>
          </w:tcPr>
          <w:p w14:paraId="09D08EF5" w14:textId="77777777" w:rsidR="009E0DFB" w:rsidRDefault="009E0DFB" w:rsidP="004170C4">
            <w:pPr>
              <w:ind w:left="113" w:right="113"/>
              <w:rPr>
                <w:sz w:val="18"/>
                <w:szCs w:val="18"/>
              </w:rPr>
            </w:pPr>
          </w:p>
        </w:tc>
        <w:tc>
          <w:tcPr>
            <w:tcW w:w="900" w:type="dxa"/>
          </w:tcPr>
          <w:p w14:paraId="4C4C253A" w14:textId="6F040F6C" w:rsidR="009E0DFB" w:rsidRPr="000F7B73" w:rsidRDefault="009E0DFB" w:rsidP="00A473A0">
            <w:pPr>
              <w:rPr>
                <w:sz w:val="18"/>
                <w:szCs w:val="18"/>
              </w:rPr>
            </w:pPr>
            <w:r>
              <w:rPr>
                <w:sz w:val="18"/>
                <w:szCs w:val="18"/>
              </w:rPr>
              <w:t>25ms</w:t>
            </w:r>
          </w:p>
        </w:tc>
      </w:tr>
      <w:tr w:rsidR="004170C4" w14:paraId="7ECC55A5" w14:textId="77777777" w:rsidTr="004170C4">
        <w:trPr>
          <w:cantSplit/>
          <w:trHeight w:val="606"/>
        </w:trPr>
        <w:tc>
          <w:tcPr>
            <w:tcW w:w="805" w:type="dxa"/>
            <w:vMerge/>
            <w:textDirection w:val="btLr"/>
          </w:tcPr>
          <w:p w14:paraId="619E2887" w14:textId="77777777" w:rsidR="009E0DFB" w:rsidRPr="000F7B73" w:rsidRDefault="009E0DFB" w:rsidP="000F7B73">
            <w:pPr>
              <w:ind w:left="113" w:right="113"/>
              <w:rPr>
                <w:sz w:val="18"/>
                <w:szCs w:val="18"/>
              </w:rPr>
            </w:pPr>
          </w:p>
        </w:tc>
        <w:tc>
          <w:tcPr>
            <w:tcW w:w="900" w:type="dxa"/>
          </w:tcPr>
          <w:p w14:paraId="0B85A068" w14:textId="2750687E" w:rsidR="009E0DFB" w:rsidRPr="000F7B73" w:rsidRDefault="009E0DFB" w:rsidP="00A473A0">
            <w:pPr>
              <w:rPr>
                <w:sz w:val="18"/>
                <w:szCs w:val="18"/>
              </w:rPr>
            </w:pPr>
            <w:r w:rsidRPr="000F7B73">
              <w:rPr>
                <w:sz w:val="18"/>
                <w:szCs w:val="18"/>
              </w:rPr>
              <w:t>With TRS</w:t>
            </w:r>
          </w:p>
        </w:tc>
        <w:tc>
          <w:tcPr>
            <w:tcW w:w="540" w:type="dxa"/>
            <w:textDirection w:val="btLr"/>
          </w:tcPr>
          <w:p w14:paraId="206775B3" w14:textId="52CFE987" w:rsidR="009E0DFB" w:rsidRPr="000F7B73" w:rsidRDefault="009E0DFB" w:rsidP="004170C4">
            <w:pPr>
              <w:ind w:left="113" w:right="113"/>
              <w:rPr>
                <w:sz w:val="18"/>
                <w:szCs w:val="18"/>
                <w:highlight w:val="yellow"/>
              </w:rPr>
            </w:pPr>
            <w:r w:rsidRPr="000F7B73">
              <w:rPr>
                <w:sz w:val="18"/>
                <w:szCs w:val="18"/>
                <w:highlight w:val="yellow"/>
              </w:rPr>
              <w:t>AGC</w:t>
            </w:r>
          </w:p>
        </w:tc>
        <w:tc>
          <w:tcPr>
            <w:tcW w:w="540" w:type="dxa"/>
            <w:textDirection w:val="btLr"/>
          </w:tcPr>
          <w:p w14:paraId="3C1B052E" w14:textId="43F82BE0" w:rsidR="009E0DFB" w:rsidRPr="000F7B73" w:rsidRDefault="009E0DFB" w:rsidP="004170C4">
            <w:pPr>
              <w:ind w:left="113" w:right="113"/>
              <w:rPr>
                <w:sz w:val="18"/>
                <w:szCs w:val="18"/>
                <w:highlight w:val="yellow"/>
              </w:rPr>
            </w:pPr>
            <w:r w:rsidRPr="000F7B73">
              <w:rPr>
                <w:sz w:val="18"/>
                <w:szCs w:val="18"/>
                <w:highlight w:val="yellow"/>
              </w:rPr>
              <w:t>AGC</w:t>
            </w:r>
          </w:p>
        </w:tc>
        <w:tc>
          <w:tcPr>
            <w:tcW w:w="540" w:type="dxa"/>
            <w:textDirection w:val="btLr"/>
          </w:tcPr>
          <w:p w14:paraId="73A2958B" w14:textId="4198A6B0" w:rsidR="009E0DFB" w:rsidRPr="000F7B73" w:rsidRDefault="000458A4" w:rsidP="004170C4">
            <w:pPr>
              <w:ind w:left="113" w:right="113"/>
              <w:rPr>
                <w:sz w:val="18"/>
                <w:szCs w:val="18"/>
                <w:highlight w:val="yellow"/>
              </w:rPr>
            </w:pPr>
            <w:r>
              <w:rPr>
                <w:sz w:val="18"/>
                <w:szCs w:val="18"/>
              </w:rPr>
              <w:t>S</w:t>
            </w:r>
            <w:r w:rsidR="00A80CD2">
              <w:rPr>
                <w:sz w:val="18"/>
                <w:szCs w:val="18"/>
              </w:rPr>
              <w:t>ync</w:t>
            </w:r>
          </w:p>
        </w:tc>
        <w:tc>
          <w:tcPr>
            <w:tcW w:w="540" w:type="dxa"/>
            <w:textDirection w:val="btLr"/>
          </w:tcPr>
          <w:p w14:paraId="3F4FDB8C" w14:textId="77777777" w:rsidR="009E0DFB" w:rsidRPr="000F7B73" w:rsidRDefault="009E0DFB" w:rsidP="004170C4">
            <w:pPr>
              <w:ind w:left="113" w:right="113"/>
              <w:rPr>
                <w:sz w:val="18"/>
                <w:szCs w:val="18"/>
              </w:rPr>
            </w:pPr>
          </w:p>
        </w:tc>
        <w:tc>
          <w:tcPr>
            <w:tcW w:w="540" w:type="dxa"/>
            <w:textDirection w:val="btLr"/>
          </w:tcPr>
          <w:p w14:paraId="75A672FB" w14:textId="77777777" w:rsidR="009E0DFB" w:rsidRPr="000F7B73" w:rsidRDefault="009E0DFB" w:rsidP="004170C4">
            <w:pPr>
              <w:ind w:left="113" w:right="113"/>
              <w:rPr>
                <w:sz w:val="18"/>
                <w:szCs w:val="18"/>
              </w:rPr>
            </w:pPr>
          </w:p>
        </w:tc>
        <w:tc>
          <w:tcPr>
            <w:tcW w:w="540" w:type="dxa"/>
            <w:textDirection w:val="btLr"/>
          </w:tcPr>
          <w:p w14:paraId="0D960152" w14:textId="77777777" w:rsidR="009E0DFB" w:rsidRPr="000F7B73" w:rsidRDefault="009E0DFB" w:rsidP="004170C4">
            <w:pPr>
              <w:ind w:left="113" w:right="113"/>
              <w:rPr>
                <w:sz w:val="18"/>
                <w:szCs w:val="18"/>
              </w:rPr>
            </w:pPr>
          </w:p>
        </w:tc>
        <w:tc>
          <w:tcPr>
            <w:tcW w:w="540" w:type="dxa"/>
            <w:textDirection w:val="btLr"/>
          </w:tcPr>
          <w:p w14:paraId="4EBD5D43" w14:textId="77777777" w:rsidR="009E0DFB" w:rsidRPr="000F7B73" w:rsidRDefault="009E0DFB" w:rsidP="004170C4">
            <w:pPr>
              <w:ind w:left="113" w:right="113"/>
              <w:rPr>
                <w:sz w:val="18"/>
                <w:szCs w:val="18"/>
              </w:rPr>
            </w:pPr>
          </w:p>
        </w:tc>
        <w:tc>
          <w:tcPr>
            <w:tcW w:w="540" w:type="dxa"/>
            <w:textDirection w:val="btLr"/>
          </w:tcPr>
          <w:p w14:paraId="51AFAF34" w14:textId="77777777" w:rsidR="009E0DFB" w:rsidRPr="000F7B73" w:rsidRDefault="009E0DFB" w:rsidP="004170C4">
            <w:pPr>
              <w:ind w:left="113" w:right="113"/>
              <w:rPr>
                <w:sz w:val="18"/>
                <w:szCs w:val="18"/>
              </w:rPr>
            </w:pPr>
          </w:p>
        </w:tc>
        <w:tc>
          <w:tcPr>
            <w:tcW w:w="630" w:type="dxa"/>
            <w:textDirection w:val="btLr"/>
          </w:tcPr>
          <w:p w14:paraId="5BE12BE4" w14:textId="77777777" w:rsidR="009E0DFB" w:rsidRPr="000F7B73" w:rsidRDefault="009E0DFB" w:rsidP="004170C4">
            <w:pPr>
              <w:ind w:left="113" w:right="113"/>
              <w:rPr>
                <w:sz w:val="18"/>
                <w:szCs w:val="18"/>
              </w:rPr>
            </w:pPr>
          </w:p>
        </w:tc>
        <w:tc>
          <w:tcPr>
            <w:tcW w:w="540" w:type="dxa"/>
            <w:textDirection w:val="btLr"/>
          </w:tcPr>
          <w:p w14:paraId="07CF29D1" w14:textId="77777777" w:rsidR="009E0DFB" w:rsidRDefault="009E0DFB" w:rsidP="004170C4">
            <w:pPr>
              <w:ind w:left="113" w:right="113"/>
              <w:rPr>
                <w:sz w:val="18"/>
                <w:szCs w:val="18"/>
              </w:rPr>
            </w:pPr>
          </w:p>
        </w:tc>
        <w:tc>
          <w:tcPr>
            <w:tcW w:w="540" w:type="dxa"/>
            <w:textDirection w:val="btLr"/>
          </w:tcPr>
          <w:p w14:paraId="723D8160" w14:textId="77777777" w:rsidR="009E0DFB" w:rsidRDefault="009E0DFB" w:rsidP="004170C4">
            <w:pPr>
              <w:ind w:left="113" w:right="113"/>
              <w:rPr>
                <w:sz w:val="18"/>
                <w:szCs w:val="18"/>
              </w:rPr>
            </w:pPr>
          </w:p>
        </w:tc>
        <w:tc>
          <w:tcPr>
            <w:tcW w:w="450" w:type="dxa"/>
            <w:textDirection w:val="btLr"/>
          </w:tcPr>
          <w:p w14:paraId="6793A9B1" w14:textId="38716BB3" w:rsidR="009E0DFB" w:rsidRDefault="009E0DFB" w:rsidP="004170C4">
            <w:pPr>
              <w:ind w:left="113" w:right="113"/>
              <w:rPr>
                <w:sz w:val="18"/>
                <w:szCs w:val="18"/>
              </w:rPr>
            </w:pPr>
          </w:p>
        </w:tc>
        <w:tc>
          <w:tcPr>
            <w:tcW w:w="540" w:type="dxa"/>
            <w:textDirection w:val="btLr"/>
          </w:tcPr>
          <w:p w14:paraId="74A01B1B" w14:textId="77777777" w:rsidR="009E0DFB" w:rsidRDefault="009E0DFB" w:rsidP="004170C4">
            <w:pPr>
              <w:ind w:left="113" w:right="113"/>
              <w:rPr>
                <w:sz w:val="18"/>
                <w:szCs w:val="18"/>
              </w:rPr>
            </w:pPr>
          </w:p>
        </w:tc>
        <w:tc>
          <w:tcPr>
            <w:tcW w:w="900" w:type="dxa"/>
          </w:tcPr>
          <w:p w14:paraId="063A1F38" w14:textId="21091610" w:rsidR="009E0DFB" w:rsidRPr="000F7B73" w:rsidRDefault="009E0DFB" w:rsidP="00A473A0">
            <w:pPr>
              <w:rPr>
                <w:sz w:val="18"/>
                <w:szCs w:val="18"/>
              </w:rPr>
            </w:pPr>
            <w:r>
              <w:rPr>
                <w:sz w:val="18"/>
                <w:szCs w:val="18"/>
              </w:rPr>
              <w:t>20ms</w:t>
            </w:r>
          </w:p>
        </w:tc>
      </w:tr>
      <w:tr w:rsidR="004170C4" w14:paraId="0DF0EF89" w14:textId="77777777" w:rsidTr="004170C4">
        <w:trPr>
          <w:cantSplit/>
          <w:trHeight w:val="525"/>
        </w:trPr>
        <w:tc>
          <w:tcPr>
            <w:tcW w:w="805" w:type="dxa"/>
            <w:vMerge/>
            <w:textDirection w:val="btLr"/>
          </w:tcPr>
          <w:p w14:paraId="18AC85FB" w14:textId="77777777" w:rsidR="009E0DFB" w:rsidRPr="000F7B73" w:rsidRDefault="009E0DFB" w:rsidP="000F7B73">
            <w:pPr>
              <w:ind w:left="113" w:right="113"/>
              <w:rPr>
                <w:sz w:val="18"/>
                <w:szCs w:val="18"/>
              </w:rPr>
            </w:pPr>
          </w:p>
        </w:tc>
        <w:tc>
          <w:tcPr>
            <w:tcW w:w="900" w:type="dxa"/>
          </w:tcPr>
          <w:p w14:paraId="2D9CA422" w14:textId="52C57AFF" w:rsidR="009E0DFB" w:rsidRPr="000F7B73" w:rsidRDefault="009E0DFB" w:rsidP="00A473A0">
            <w:pPr>
              <w:rPr>
                <w:sz w:val="18"/>
                <w:szCs w:val="18"/>
              </w:rPr>
            </w:pPr>
            <w:r w:rsidRPr="000F7B73">
              <w:rPr>
                <w:sz w:val="18"/>
                <w:szCs w:val="18"/>
              </w:rPr>
              <w:t>With PSS/SSS</w:t>
            </w:r>
          </w:p>
        </w:tc>
        <w:tc>
          <w:tcPr>
            <w:tcW w:w="540" w:type="dxa"/>
            <w:textDirection w:val="btLr"/>
          </w:tcPr>
          <w:p w14:paraId="6D517DCC" w14:textId="58A1CAF4" w:rsidR="009E0DFB"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6A53E5F4" w14:textId="77777777" w:rsidR="009E0DFB" w:rsidRPr="000F7B73" w:rsidRDefault="009E0DFB" w:rsidP="004170C4">
            <w:pPr>
              <w:ind w:left="113" w:right="113"/>
              <w:rPr>
                <w:sz w:val="18"/>
                <w:szCs w:val="18"/>
              </w:rPr>
            </w:pPr>
          </w:p>
        </w:tc>
        <w:tc>
          <w:tcPr>
            <w:tcW w:w="540" w:type="dxa"/>
            <w:textDirection w:val="btLr"/>
          </w:tcPr>
          <w:p w14:paraId="2FA9C2BE" w14:textId="77777777" w:rsidR="009E0DFB" w:rsidRPr="000F7B73" w:rsidRDefault="009E0DFB" w:rsidP="004170C4">
            <w:pPr>
              <w:ind w:left="113" w:right="113"/>
              <w:rPr>
                <w:sz w:val="18"/>
                <w:szCs w:val="18"/>
              </w:rPr>
            </w:pPr>
          </w:p>
        </w:tc>
        <w:tc>
          <w:tcPr>
            <w:tcW w:w="540" w:type="dxa"/>
            <w:textDirection w:val="btLr"/>
          </w:tcPr>
          <w:p w14:paraId="1EA0CB97" w14:textId="77777777" w:rsidR="009E0DFB" w:rsidRPr="000F7B73" w:rsidRDefault="009E0DFB" w:rsidP="004170C4">
            <w:pPr>
              <w:ind w:left="113" w:right="113"/>
              <w:rPr>
                <w:sz w:val="18"/>
                <w:szCs w:val="18"/>
              </w:rPr>
            </w:pPr>
          </w:p>
        </w:tc>
        <w:tc>
          <w:tcPr>
            <w:tcW w:w="540" w:type="dxa"/>
            <w:textDirection w:val="btLr"/>
          </w:tcPr>
          <w:p w14:paraId="19AF2E28" w14:textId="77777777" w:rsidR="009E0DFB" w:rsidRPr="000F7B73" w:rsidRDefault="009E0DFB" w:rsidP="004170C4">
            <w:pPr>
              <w:ind w:left="113" w:right="113"/>
              <w:rPr>
                <w:sz w:val="18"/>
                <w:szCs w:val="18"/>
              </w:rPr>
            </w:pPr>
          </w:p>
        </w:tc>
        <w:tc>
          <w:tcPr>
            <w:tcW w:w="540" w:type="dxa"/>
            <w:textDirection w:val="btLr"/>
          </w:tcPr>
          <w:p w14:paraId="708A8740" w14:textId="77777777" w:rsidR="009E0DFB" w:rsidRPr="000F7B73" w:rsidRDefault="009E0DFB" w:rsidP="004170C4">
            <w:pPr>
              <w:ind w:left="113" w:right="113"/>
              <w:rPr>
                <w:sz w:val="18"/>
                <w:szCs w:val="18"/>
              </w:rPr>
            </w:pPr>
          </w:p>
        </w:tc>
        <w:tc>
          <w:tcPr>
            <w:tcW w:w="540" w:type="dxa"/>
            <w:textDirection w:val="btLr"/>
          </w:tcPr>
          <w:p w14:paraId="0D739079" w14:textId="77777777" w:rsidR="009E0DFB" w:rsidRPr="000F7B73" w:rsidRDefault="009E0DFB" w:rsidP="004170C4">
            <w:pPr>
              <w:ind w:left="113" w:right="113"/>
              <w:rPr>
                <w:sz w:val="18"/>
                <w:szCs w:val="18"/>
              </w:rPr>
            </w:pPr>
          </w:p>
        </w:tc>
        <w:tc>
          <w:tcPr>
            <w:tcW w:w="540" w:type="dxa"/>
            <w:textDirection w:val="btLr"/>
          </w:tcPr>
          <w:p w14:paraId="257A2CED" w14:textId="77777777" w:rsidR="009E0DFB" w:rsidRPr="000F7B73" w:rsidRDefault="009E0DFB" w:rsidP="004170C4">
            <w:pPr>
              <w:ind w:left="113" w:right="113"/>
              <w:rPr>
                <w:sz w:val="18"/>
                <w:szCs w:val="18"/>
              </w:rPr>
            </w:pPr>
          </w:p>
        </w:tc>
        <w:tc>
          <w:tcPr>
            <w:tcW w:w="630" w:type="dxa"/>
            <w:textDirection w:val="btLr"/>
          </w:tcPr>
          <w:p w14:paraId="5B1A5810" w14:textId="77777777" w:rsidR="009E0DFB" w:rsidRPr="000F7B73" w:rsidRDefault="009E0DFB" w:rsidP="004170C4">
            <w:pPr>
              <w:ind w:left="113" w:right="113"/>
              <w:rPr>
                <w:sz w:val="18"/>
                <w:szCs w:val="18"/>
              </w:rPr>
            </w:pPr>
          </w:p>
        </w:tc>
        <w:tc>
          <w:tcPr>
            <w:tcW w:w="540" w:type="dxa"/>
            <w:textDirection w:val="btLr"/>
          </w:tcPr>
          <w:p w14:paraId="2B17F65C" w14:textId="77777777" w:rsidR="009E0DFB" w:rsidRDefault="009E0DFB" w:rsidP="004170C4">
            <w:pPr>
              <w:ind w:left="113" w:right="113"/>
              <w:rPr>
                <w:sz w:val="18"/>
                <w:szCs w:val="18"/>
              </w:rPr>
            </w:pPr>
          </w:p>
        </w:tc>
        <w:tc>
          <w:tcPr>
            <w:tcW w:w="540" w:type="dxa"/>
            <w:textDirection w:val="btLr"/>
          </w:tcPr>
          <w:p w14:paraId="5A8A5BA2" w14:textId="77777777" w:rsidR="009E0DFB" w:rsidRDefault="009E0DFB" w:rsidP="004170C4">
            <w:pPr>
              <w:ind w:left="113" w:right="113"/>
              <w:rPr>
                <w:sz w:val="18"/>
                <w:szCs w:val="18"/>
              </w:rPr>
            </w:pPr>
          </w:p>
        </w:tc>
        <w:tc>
          <w:tcPr>
            <w:tcW w:w="450" w:type="dxa"/>
            <w:textDirection w:val="btLr"/>
          </w:tcPr>
          <w:p w14:paraId="3ECAA273" w14:textId="3C99276D" w:rsidR="009E0DFB" w:rsidRDefault="009E0DFB" w:rsidP="004170C4">
            <w:pPr>
              <w:ind w:left="113" w:right="113"/>
              <w:rPr>
                <w:sz w:val="18"/>
                <w:szCs w:val="18"/>
              </w:rPr>
            </w:pPr>
          </w:p>
        </w:tc>
        <w:tc>
          <w:tcPr>
            <w:tcW w:w="540" w:type="dxa"/>
            <w:textDirection w:val="btLr"/>
          </w:tcPr>
          <w:p w14:paraId="62F59079" w14:textId="77777777" w:rsidR="009E0DFB" w:rsidRDefault="009E0DFB" w:rsidP="004170C4">
            <w:pPr>
              <w:ind w:left="113" w:right="113"/>
              <w:rPr>
                <w:sz w:val="18"/>
                <w:szCs w:val="18"/>
              </w:rPr>
            </w:pPr>
          </w:p>
        </w:tc>
        <w:tc>
          <w:tcPr>
            <w:tcW w:w="900" w:type="dxa"/>
          </w:tcPr>
          <w:p w14:paraId="2B524369" w14:textId="3D3CDCF6" w:rsidR="009E0DFB" w:rsidRPr="000F7B73" w:rsidRDefault="009E0DFB" w:rsidP="00A473A0">
            <w:pPr>
              <w:rPr>
                <w:sz w:val="18"/>
                <w:szCs w:val="18"/>
              </w:rPr>
            </w:pPr>
            <w:r>
              <w:rPr>
                <w:sz w:val="18"/>
                <w:szCs w:val="18"/>
              </w:rPr>
              <w:t>10ms</w:t>
            </w:r>
          </w:p>
        </w:tc>
      </w:tr>
      <w:tr w:rsidR="004170C4" w14:paraId="361DEA6E" w14:textId="77777777" w:rsidTr="004170C4">
        <w:trPr>
          <w:cantSplit/>
          <w:trHeight w:val="426"/>
        </w:trPr>
        <w:tc>
          <w:tcPr>
            <w:tcW w:w="805" w:type="dxa"/>
            <w:vMerge w:val="restart"/>
            <w:textDirection w:val="btLr"/>
          </w:tcPr>
          <w:p w14:paraId="437F8224" w14:textId="2573C516" w:rsidR="009E0DFB" w:rsidRPr="000F7B73" w:rsidRDefault="009E0DFB" w:rsidP="000F7B73">
            <w:pPr>
              <w:ind w:left="113" w:right="113"/>
              <w:rPr>
                <w:sz w:val="18"/>
                <w:szCs w:val="18"/>
              </w:rPr>
            </w:pPr>
            <w:r w:rsidRPr="000F7B73">
              <w:rPr>
                <w:rFonts w:ascii="Arial" w:eastAsia="新細明體" w:hAnsi="Arial" w:cs="Arial"/>
                <w:color w:val="000000" w:themeColor="text1"/>
                <w:sz w:val="18"/>
                <w:szCs w:val="18"/>
                <w:lang w:val="en-GB" w:eastAsia="en-US"/>
              </w:rPr>
              <w:t>Known cell</w:t>
            </w:r>
            <w:r w:rsidRPr="000F7B73">
              <w:rPr>
                <w:sz w:val="18"/>
                <w:szCs w:val="18"/>
              </w:rPr>
              <w:t xml:space="preserve">, </w:t>
            </w:r>
            <w:r w:rsidRPr="000F7B73">
              <w:rPr>
                <w:rFonts w:ascii="Arial" w:eastAsia="新細明體" w:hAnsi="Arial" w:cs="Arial"/>
                <w:sz w:val="18"/>
                <w:szCs w:val="18"/>
                <w:lang w:val="en-GB" w:eastAsia="en-US"/>
              </w:rPr>
              <w:t>measCycleSCell</w:t>
            </w:r>
            <w:r w:rsidRPr="000F7B73" w:rsidDel="00013238">
              <w:rPr>
                <w:rFonts w:ascii="Arial" w:eastAsia="新細明體" w:hAnsi="Arial" w:cs="Arial"/>
                <w:sz w:val="18"/>
                <w:szCs w:val="18"/>
                <w:lang w:val="en-GB" w:eastAsia="en-US"/>
              </w:rPr>
              <w:t xml:space="preserve"> </w:t>
            </w:r>
            <w:r w:rsidRPr="000F7B73">
              <w:rPr>
                <w:rFonts w:ascii="Arial" w:eastAsia="新細明體" w:hAnsi="Arial" w:cs="Arial"/>
                <w:sz w:val="18"/>
                <w:szCs w:val="18"/>
                <w:lang w:val="en-GB" w:eastAsia="en-US"/>
              </w:rPr>
              <w:t>&gt;160ms</w:t>
            </w:r>
          </w:p>
        </w:tc>
        <w:tc>
          <w:tcPr>
            <w:tcW w:w="900" w:type="dxa"/>
          </w:tcPr>
          <w:p w14:paraId="0DB0727A" w14:textId="787A11FA" w:rsidR="009E0DFB" w:rsidRPr="000F7B73" w:rsidRDefault="00F61300" w:rsidP="00A473A0">
            <w:pPr>
              <w:rPr>
                <w:sz w:val="18"/>
                <w:szCs w:val="18"/>
              </w:rPr>
            </w:pPr>
            <w:r w:rsidRPr="00D750E2">
              <w:rPr>
                <w:sz w:val="18"/>
                <w:szCs w:val="18"/>
              </w:rPr>
              <w:t>Without</w:t>
            </w:r>
            <w:r w:rsidRPr="00D750E2">
              <w:rPr>
                <w:sz w:val="18"/>
                <w:szCs w:val="18"/>
              </w:rPr>
              <w:br/>
              <w:t>temp</w:t>
            </w:r>
            <w:r>
              <w:rPr>
                <w:sz w:val="18"/>
                <w:szCs w:val="18"/>
              </w:rPr>
              <w:t>.</w:t>
            </w:r>
            <w:r w:rsidRPr="00D750E2">
              <w:rPr>
                <w:sz w:val="18"/>
                <w:szCs w:val="18"/>
              </w:rPr>
              <w:t xml:space="preserve"> RS</w:t>
            </w:r>
          </w:p>
        </w:tc>
        <w:tc>
          <w:tcPr>
            <w:tcW w:w="540" w:type="dxa"/>
            <w:textDirection w:val="btLr"/>
          </w:tcPr>
          <w:p w14:paraId="45246C2A" w14:textId="5D284FFD" w:rsidR="009E0DFB" w:rsidRPr="000F7B73" w:rsidRDefault="009E0DFB" w:rsidP="004170C4">
            <w:pPr>
              <w:ind w:left="113" w:right="113"/>
              <w:rPr>
                <w:sz w:val="18"/>
                <w:szCs w:val="18"/>
                <w:highlight w:val="yellow"/>
              </w:rPr>
            </w:pPr>
            <w:r w:rsidRPr="000F7B73">
              <w:rPr>
                <w:sz w:val="18"/>
                <w:szCs w:val="18"/>
                <w:highlight w:val="yellow"/>
              </w:rPr>
              <w:t>AGC</w:t>
            </w:r>
          </w:p>
        </w:tc>
        <w:tc>
          <w:tcPr>
            <w:tcW w:w="540" w:type="dxa"/>
            <w:textDirection w:val="btLr"/>
          </w:tcPr>
          <w:p w14:paraId="215669CA" w14:textId="77777777" w:rsidR="009E0DFB" w:rsidRPr="000F7B73" w:rsidRDefault="009E0DFB" w:rsidP="004170C4">
            <w:pPr>
              <w:ind w:left="113" w:right="113"/>
              <w:rPr>
                <w:sz w:val="18"/>
                <w:szCs w:val="18"/>
              </w:rPr>
            </w:pPr>
          </w:p>
        </w:tc>
        <w:tc>
          <w:tcPr>
            <w:tcW w:w="540" w:type="dxa"/>
            <w:textDirection w:val="btLr"/>
          </w:tcPr>
          <w:p w14:paraId="0B253EC1" w14:textId="77777777" w:rsidR="009E0DFB" w:rsidRPr="000F7B73" w:rsidRDefault="009E0DFB" w:rsidP="004170C4">
            <w:pPr>
              <w:ind w:left="113" w:right="113"/>
              <w:rPr>
                <w:sz w:val="18"/>
                <w:szCs w:val="18"/>
              </w:rPr>
            </w:pPr>
          </w:p>
        </w:tc>
        <w:tc>
          <w:tcPr>
            <w:tcW w:w="540" w:type="dxa"/>
            <w:textDirection w:val="btLr"/>
          </w:tcPr>
          <w:p w14:paraId="2EE539D2" w14:textId="77777777" w:rsidR="009E0DFB" w:rsidRPr="000F7B73" w:rsidRDefault="009E0DFB" w:rsidP="004170C4">
            <w:pPr>
              <w:ind w:left="113" w:right="113"/>
              <w:rPr>
                <w:sz w:val="18"/>
                <w:szCs w:val="18"/>
              </w:rPr>
            </w:pPr>
          </w:p>
        </w:tc>
        <w:tc>
          <w:tcPr>
            <w:tcW w:w="540" w:type="dxa"/>
            <w:textDirection w:val="btLr"/>
          </w:tcPr>
          <w:p w14:paraId="2AE8009C" w14:textId="14C110C7" w:rsidR="009E0DFB"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216C39EA" w14:textId="77777777" w:rsidR="009E0DFB" w:rsidRPr="000F7B73" w:rsidRDefault="009E0DFB" w:rsidP="004170C4">
            <w:pPr>
              <w:ind w:left="113" w:right="113"/>
              <w:rPr>
                <w:sz w:val="18"/>
                <w:szCs w:val="18"/>
              </w:rPr>
            </w:pPr>
          </w:p>
        </w:tc>
        <w:tc>
          <w:tcPr>
            <w:tcW w:w="540" w:type="dxa"/>
            <w:textDirection w:val="btLr"/>
          </w:tcPr>
          <w:p w14:paraId="4FF6864C" w14:textId="77777777" w:rsidR="009E0DFB" w:rsidRPr="000F7B73" w:rsidRDefault="009E0DFB" w:rsidP="004170C4">
            <w:pPr>
              <w:ind w:left="113" w:right="113"/>
              <w:rPr>
                <w:sz w:val="18"/>
                <w:szCs w:val="18"/>
              </w:rPr>
            </w:pPr>
          </w:p>
        </w:tc>
        <w:tc>
          <w:tcPr>
            <w:tcW w:w="540" w:type="dxa"/>
            <w:textDirection w:val="btLr"/>
          </w:tcPr>
          <w:p w14:paraId="3F8AE59B" w14:textId="77777777" w:rsidR="009E0DFB" w:rsidRPr="000F7B73" w:rsidRDefault="009E0DFB" w:rsidP="004170C4">
            <w:pPr>
              <w:ind w:left="113" w:right="113"/>
              <w:rPr>
                <w:sz w:val="18"/>
                <w:szCs w:val="18"/>
              </w:rPr>
            </w:pPr>
          </w:p>
        </w:tc>
        <w:tc>
          <w:tcPr>
            <w:tcW w:w="630" w:type="dxa"/>
            <w:textDirection w:val="btLr"/>
          </w:tcPr>
          <w:p w14:paraId="4E973689" w14:textId="77777777" w:rsidR="009E0DFB" w:rsidRPr="000F7B73" w:rsidRDefault="009E0DFB" w:rsidP="004170C4">
            <w:pPr>
              <w:ind w:left="113" w:right="113"/>
              <w:rPr>
                <w:sz w:val="18"/>
                <w:szCs w:val="18"/>
              </w:rPr>
            </w:pPr>
          </w:p>
        </w:tc>
        <w:tc>
          <w:tcPr>
            <w:tcW w:w="540" w:type="dxa"/>
            <w:textDirection w:val="btLr"/>
          </w:tcPr>
          <w:p w14:paraId="785B9966" w14:textId="77777777" w:rsidR="009E0DFB" w:rsidRDefault="009E0DFB" w:rsidP="004170C4">
            <w:pPr>
              <w:ind w:left="113" w:right="113"/>
              <w:rPr>
                <w:sz w:val="18"/>
                <w:szCs w:val="18"/>
              </w:rPr>
            </w:pPr>
          </w:p>
        </w:tc>
        <w:tc>
          <w:tcPr>
            <w:tcW w:w="540" w:type="dxa"/>
            <w:textDirection w:val="btLr"/>
          </w:tcPr>
          <w:p w14:paraId="1F30DD10" w14:textId="77777777" w:rsidR="009E0DFB" w:rsidRDefault="009E0DFB" w:rsidP="004170C4">
            <w:pPr>
              <w:ind w:left="113" w:right="113"/>
              <w:rPr>
                <w:sz w:val="18"/>
                <w:szCs w:val="18"/>
              </w:rPr>
            </w:pPr>
          </w:p>
        </w:tc>
        <w:tc>
          <w:tcPr>
            <w:tcW w:w="450" w:type="dxa"/>
            <w:textDirection w:val="btLr"/>
          </w:tcPr>
          <w:p w14:paraId="2E7F0D9E" w14:textId="08EA4A4B" w:rsidR="009E0DFB" w:rsidRDefault="009E0DFB" w:rsidP="004170C4">
            <w:pPr>
              <w:ind w:left="113" w:right="113"/>
              <w:rPr>
                <w:sz w:val="18"/>
                <w:szCs w:val="18"/>
              </w:rPr>
            </w:pPr>
          </w:p>
        </w:tc>
        <w:tc>
          <w:tcPr>
            <w:tcW w:w="540" w:type="dxa"/>
            <w:textDirection w:val="btLr"/>
          </w:tcPr>
          <w:p w14:paraId="7EF769D1" w14:textId="77777777" w:rsidR="009E0DFB" w:rsidRDefault="009E0DFB" w:rsidP="004170C4">
            <w:pPr>
              <w:ind w:left="113" w:right="113"/>
              <w:rPr>
                <w:sz w:val="18"/>
                <w:szCs w:val="18"/>
              </w:rPr>
            </w:pPr>
          </w:p>
        </w:tc>
        <w:tc>
          <w:tcPr>
            <w:tcW w:w="900" w:type="dxa"/>
          </w:tcPr>
          <w:p w14:paraId="61E1FFC4" w14:textId="01B45A43" w:rsidR="009E0DFB" w:rsidRPr="000F7B73" w:rsidRDefault="009E0DFB" w:rsidP="00A473A0">
            <w:pPr>
              <w:rPr>
                <w:sz w:val="18"/>
                <w:szCs w:val="18"/>
              </w:rPr>
            </w:pPr>
            <w:r>
              <w:rPr>
                <w:sz w:val="18"/>
                <w:szCs w:val="18"/>
              </w:rPr>
              <w:t>45ms</w:t>
            </w:r>
          </w:p>
        </w:tc>
      </w:tr>
      <w:tr w:rsidR="004170C4" w14:paraId="55B1EE8C" w14:textId="77777777" w:rsidTr="004170C4">
        <w:trPr>
          <w:cantSplit/>
          <w:trHeight w:val="597"/>
        </w:trPr>
        <w:tc>
          <w:tcPr>
            <w:tcW w:w="805" w:type="dxa"/>
            <w:vMerge/>
            <w:textDirection w:val="btLr"/>
          </w:tcPr>
          <w:p w14:paraId="7FFEA4E1" w14:textId="77777777" w:rsidR="009E0DFB" w:rsidRPr="000F7B73" w:rsidRDefault="009E0DFB" w:rsidP="000F7B73">
            <w:pPr>
              <w:ind w:left="113" w:right="113"/>
              <w:rPr>
                <w:sz w:val="18"/>
                <w:szCs w:val="18"/>
              </w:rPr>
            </w:pPr>
          </w:p>
        </w:tc>
        <w:tc>
          <w:tcPr>
            <w:tcW w:w="900" w:type="dxa"/>
          </w:tcPr>
          <w:p w14:paraId="67085B60" w14:textId="3D9768CE" w:rsidR="009E0DFB" w:rsidRPr="000F7B73" w:rsidRDefault="009E0DFB" w:rsidP="00A473A0">
            <w:pPr>
              <w:rPr>
                <w:sz w:val="18"/>
                <w:szCs w:val="18"/>
              </w:rPr>
            </w:pPr>
            <w:r w:rsidRPr="000F7B73">
              <w:rPr>
                <w:sz w:val="18"/>
                <w:szCs w:val="18"/>
              </w:rPr>
              <w:t>With TRS</w:t>
            </w:r>
          </w:p>
        </w:tc>
        <w:tc>
          <w:tcPr>
            <w:tcW w:w="540" w:type="dxa"/>
            <w:textDirection w:val="btLr"/>
          </w:tcPr>
          <w:p w14:paraId="46A653A8" w14:textId="277EF523" w:rsidR="009E0DFB" w:rsidRPr="000F7B73" w:rsidRDefault="009E0DFB" w:rsidP="004170C4">
            <w:pPr>
              <w:ind w:left="113" w:right="113"/>
              <w:rPr>
                <w:sz w:val="18"/>
                <w:szCs w:val="18"/>
                <w:highlight w:val="yellow"/>
              </w:rPr>
            </w:pPr>
            <w:r w:rsidRPr="000F7B73">
              <w:rPr>
                <w:sz w:val="18"/>
                <w:szCs w:val="18"/>
                <w:highlight w:val="yellow"/>
              </w:rPr>
              <w:t>AGC</w:t>
            </w:r>
          </w:p>
        </w:tc>
        <w:tc>
          <w:tcPr>
            <w:tcW w:w="540" w:type="dxa"/>
            <w:textDirection w:val="btLr"/>
          </w:tcPr>
          <w:p w14:paraId="75E42F71" w14:textId="4C8F1103" w:rsidR="009E0DFB" w:rsidRPr="000F7B73" w:rsidRDefault="009E0DFB" w:rsidP="004170C4">
            <w:pPr>
              <w:ind w:left="113" w:right="113"/>
              <w:rPr>
                <w:sz w:val="18"/>
                <w:szCs w:val="18"/>
                <w:highlight w:val="yellow"/>
              </w:rPr>
            </w:pPr>
            <w:r w:rsidRPr="000F7B73">
              <w:rPr>
                <w:sz w:val="18"/>
                <w:szCs w:val="18"/>
                <w:highlight w:val="yellow"/>
              </w:rPr>
              <w:t>AGC</w:t>
            </w:r>
          </w:p>
        </w:tc>
        <w:tc>
          <w:tcPr>
            <w:tcW w:w="540" w:type="dxa"/>
            <w:textDirection w:val="btLr"/>
          </w:tcPr>
          <w:p w14:paraId="4DFCF2F8" w14:textId="0C86E657" w:rsidR="009E0DFB"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7C01E3BD" w14:textId="77777777" w:rsidR="009E0DFB" w:rsidRPr="000F7B73" w:rsidRDefault="009E0DFB" w:rsidP="004170C4">
            <w:pPr>
              <w:ind w:left="113" w:right="113"/>
              <w:rPr>
                <w:sz w:val="18"/>
                <w:szCs w:val="18"/>
              </w:rPr>
            </w:pPr>
          </w:p>
        </w:tc>
        <w:tc>
          <w:tcPr>
            <w:tcW w:w="540" w:type="dxa"/>
            <w:textDirection w:val="btLr"/>
          </w:tcPr>
          <w:p w14:paraId="6F8ACD15" w14:textId="77777777" w:rsidR="009E0DFB" w:rsidRPr="000F7B73" w:rsidRDefault="009E0DFB" w:rsidP="004170C4">
            <w:pPr>
              <w:ind w:left="113" w:right="113"/>
              <w:rPr>
                <w:sz w:val="18"/>
                <w:szCs w:val="18"/>
              </w:rPr>
            </w:pPr>
          </w:p>
        </w:tc>
        <w:tc>
          <w:tcPr>
            <w:tcW w:w="540" w:type="dxa"/>
            <w:textDirection w:val="btLr"/>
          </w:tcPr>
          <w:p w14:paraId="3AEA8F8C" w14:textId="77777777" w:rsidR="009E0DFB" w:rsidRPr="000F7B73" w:rsidRDefault="009E0DFB" w:rsidP="004170C4">
            <w:pPr>
              <w:ind w:left="113" w:right="113"/>
              <w:rPr>
                <w:sz w:val="18"/>
                <w:szCs w:val="18"/>
              </w:rPr>
            </w:pPr>
          </w:p>
        </w:tc>
        <w:tc>
          <w:tcPr>
            <w:tcW w:w="540" w:type="dxa"/>
            <w:textDirection w:val="btLr"/>
          </w:tcPr>
          <w:p w14:paraId="5391BD82" w14:textId="77777777" w:rsidR="009E0DFB" w:rsidRPr="000F7B73" w:rsidRDefault="009E0DFB" w:rsidP="004170C4">
            <w:pPr>
              <w:ind w:left="113" w:right="113"/>
              <w:rPr>
                <w:sz w:val="18"/>
                <w:szCs w:val="18"/>
              </w:rPr>
            </w:pPr>
          </w:p>
        </w:tc>
        <w:tc>
          <w:tcPr>
            <w:tcW w:w="540" w:type="dxa"/>
            <w:textDirection w:val="btLr"/>
          </w:tcPr>
          <w:p w14:paraId="1920014A" w14:textId="77777777" w:rsidR="009E0DFB" w:rsidRPr="000F7B73" w:rsidRDefault="009E0DFB" w:rsidP="004170C4">
            <w:pPr>
              <w:ind w:left="113" w:right="113"/>
              <w:rPr>
                <w:sz w:val="18"/>
                <w:szCs w:val="18"/>
              </w:rPr>
            </w:pPr>
          </w:p>
        </w:tc>
        <w:tc>
          <w:tcPr>
            <w:tcW w:w="630" w:type="dxa"/>
            <w:textDirection w:val="btLr"/>
          </w:tcPr>
          <w:p w14:paraId="7BDE3E49" w14:textId="77777777" w:rsidR="009E0DFB" w:rsidRPr="000F7B73" w:rsidRDefault="009E0DFB" w:rsidP="004170C4">
            <w:pPr>
              <w:ind w:left="113" w:right="113"/>
              <w:rPr>
                <w:sz w:val="18"/>
                <w:szCs w:val="18"/>
              </w:rPr>
            </w:pPr>
          </w:p>
        </w:tc>
        <w:tc>
          <w:tcPr>
            <w:tcW w:w="540" w:type="dxa"/>
            <w:textDirection w:val="btLr"/>
          </w:tcPr>
          <w:p w14:paraId="6A1CA973" w14:textId="77777777" w:rsidR="009E0DFB" w:rsidRDefault="009E0DFB" w:rsidP="004170C4">
            <w:pPr>
              <w:ind w:left="113" w:right="113"/>
              <w:rPr>
                <w:sz w:val="18"/>
                <w:szCs w:val="18"/>
              </w:rPr>
            </w:pPr>
          </w:p>
        </w:tc>
        <w:tc>
          <w:tcPr>
            <w:tcW w:w="540" w:type="dxa"/>
            <w:textDirection w:val="btLr"/>
          </w:tcPr>
          <w:p w14:paraId="25B8AA0B" w14:textId="77777777" w:rsidR="009E0DFB" w:rsidRDefault="009E0DFB" w:rsidP="004170C4">
            <w:pPr>
              <w:ind w:left="113" w:right="113"/>
              <w:rPr>
                <w:sz w:val="18"/>
                <w:szCs w:val="18"/>
              </w:rPr>
            </w:pPr>
          </w:p>
        </w:tc>
        <w:tc>
          <w:tcPr>
            <w:tcW w:w="450" w:type="dxa"/>
            <w:textDirection w:val="btLr"/>
          </w:tcPr>
          <w:p w14:paraId="64017E5E" w14:textId="309D8308" w:rsidR="009E0DFB" w:rsidRDefault="009E0DFB" w:rsidP="004170C4">
            <w:pPr>
              <w:ind w:left="113" w:right="113"/>
              <w:rPr>
                <w:sz w:val="18"/>
                <w:szCs w:val="18"/>
              </w:rPr>
            </w:pPr>
          </w:p>
        </w:tc>
        <w:tc>
          <w:tcPr>
            <w:tcW w:w="540" w:type="dxa"/>
            <w:textDirection w:val="btLr"/>
          </w:tcPr>
          <w:p w14:paraId="3F96A4CC" w14:textId="77777777" w:rsidR="009E0DFB" w:rsidRDefault="009E0DFB" w:rsidP="004170C4">
            <w:pPr>
              <w:ind w:left="113" w:right="113"/>
              <w:rPr>
                <w:sz w:val="18"/>
                <w:szCs w:val="18"/>
              </w:rPr>
            </w:pPr>
          </w:p>
        </w:tc>
        <w:tc>
          <w:tcPr>
            <w:tcW w:w="900" w:type="dxa"/>
          </w:tcPr>
          <w:p w14:paraId="4849E3B8" w14:textId="74A380F1" w:rsidR="009E0DFB" w:rsidRPr="000F7B73" w:rsidRDefault="009E0DFB" w:rsidP="00A473A0">
            <w:pPr>
              <w:rPr>
                <w:sz w:val="18"/>
                <w:szCs w:val="18"/>
              </w:rPr>
            </w:pPr>
            <w:r>
              <w:rPr>
                <w:sz w:val="18"/>
                <w:szCs w:val="18"/>
              </w:rPr>
              <w:t>20ms</w:t>
            </w:r>
          </w:p>
        </w:tc>
      </w:tr>
      <w:tr w:rsidR="004170C4" w14:paraId="05213BAC" w14:textId="77777777" w:rsidTr="004170C4">
        <w:trPr>
          <w:cantSplit/>
          <w:trHeight w:val="525"/>
        </w:trPr>
        <w:tc>
          <w:tcPr>
            <w:tcW w:w="805" w:type="dxa"/>
            <w:vMerge/>
            <w:textDirection w:val="btLr"/>
          </w:tcPr>
          <w:p w14:paraId="26196680" w14:textId="77777777" w:rsidR="009E0DFB" w:rsidRPr="000F7B73" w:rsidRDefault="009E0DFB" w:rsidP="000F7B73">
            <w:pPr>
              <w:ind w:left="113" w:right="113"/>
              <w:rPr>
                <w:sz w:val="18"/>
                <w:szCs w:val="18"/>
              </w:rPr>
            </w:pPr>
          </w:p>
        </w:tc>
        <w:tc>
          <w:tcPr>
            <w:tcW w:w="900" w:type="dxa"/>
          </w:tcPr>
          <w:p w14:paraId="377DF6B8" w14:textId="749C8731" w:rsidR="009E0DFB" w:rsidRPr="000F7B73" w:rsidRDefault="009E0DFB" w:rsidP="00A473A0">
            <w:pPr>
              <w:rPr>
                <w:sz w:val="18"/>
                <w:szCs w:val="18"/>
              </w:rPr>
            </w:pPr>
            <w:r w:rsidRPr="000F7B73">
              <w:rPr>
                <w:sz w:val="18"/>
                <w:szCs w:val="18"/>
              </w:rPr>
              <w:t>With PSS/SSS</w:t>
            </w:r>
          </w:p>
        </w:tc>
        <w:tc>
          <w:tcPr>
            <w:tcW w:w="540" w:type="dxa"/>
            <w:textDirection w:val="btLr"/>
          </w:tcPr>
          <w:p w14:paraId="766ECFDA" w14:textId="0A185582" w:rsidR="009E0DFB" w:rsidRPr="000F7B73" w:rsidRDefault="009E0DFB" w:rsidP="004170C4">
            <w:pPr>
              <w:ind w:left="113" w:right="113"/>
              <w:rPr>
                <w:sz w:val="18"/>
                <w:szCs w:val="18"/>
                <w:highlight w:val="yellow"/>
              </w:rPr>
            </w:pPr>
            <w:r w:rsidRPr="000F7B73">
              <w:rPr>
                <w:sz w:val="18"/>
                <w:szCs w:val="18"/>
                <w:highlight w:val="yellow"/>
              </w:rPr>
              <w:t>AGC</w:t>
            </w:r>
          </w:p>
        </w:tc>
        <w:tc>
          <w:tcPr>
            <w:tcW w:w="540" w:type="dxa"/>
            <w:textDirection w:val="btLr"/>
          </w:tcPr>
          <w:p w14:paraId="1428C453" w14:textId="4B72AA59" w:rsidR="009E0DFB"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7B006DCE" w14:textId="77777777" w:rsidR="009E0DFB" w:rsidRPr="000F7B73" w:rsidRDefault="009E0DFB" w:rsidP="004170C4">
            <w:pPr>
              <w:ind w:left="113" w:right="113"/>
              <w:rPr>
                <w:sz w:val="18"/>
                <w:szCs w:val="18"/>
              </w:rPr>
            </w:pPr>
          </w:p>
        </w:tc>
        <w:tc>
          <w:tcPr>
            <w:tcW w:w="540" w:type="dxa"/>
            <w:textDirection w:val="btLr"/>
          </w:tcPr>
          <w:p w14:paraId="5A8166E1" w14:textId="77777777" w:rsidR="009E0DFB" w:rsidRPr="000F7B73" w:rsidRDefault="009E0DFB" w:rsidP="004170C4">
            <w:pPr>
              <w:ind w:left="113" w:right="113"/>
              <w:rPr>
                <w:sz w:val="18"/>
                <w:szCs w:val="18"/>
              </w:rPr>
            </w:pPr>
          </w:p>
        </w:tc>
        <w:tc>
          <w:tcPr>
            <w:tcW w:w="540" w:type="dxa"/>
            <w:textDirection w:val="btLr"/>
          </w:tcPr>
          <w:p w14:paraId="3154A712" w14:textId="77777777" w:rsidR="009E0DFB" w:rsidRPr="000F7B73" w:rsidRDefault="009E0DFB" w:rsidP="004170C4">
            <w:pPr>
              <w:ind w:left="113" w:right="113"/>
              <w:rPr>
                <w:sz w:val="18"/>
                <w:szCs w:val="18"/>
              </w:rPr>
            </w:pPr>
          </w:p>
        </w:tc>
        <w:tc>
          <w:tcPr>
            <w:tcW w:w="540" w:type="dxa"/>
            <w:textDirection w:val="btLr"/>
          </w:tcPr>
          <w:p w14:paraId="179A3582" w14:textId="77777777" w:rsidR="009E0DFB" w:rsidRPr="000F7B73" w:rsidRDefault="009E0DFB" w:rsidP="004170C4">
            <w:pPr>
              <w:ind w:left="113" w:right="113"/>
              <w:rPr>
                <w:sz w:val="18"/>
                <w:szCs w:val="18"/>
              </w:rPr>
            </w:pPr>
          </w:p>
        </w:tc>
        <w:tc>
          <w:tcPr>
            <w:tcW w:w="540" w:type="dxa"/>
            <w:textDirection w:val="btLr"/>
          </w:tcPr>
          <w:p w14:paraId="12037925" w14:textId="77777777" w:rsidR="009E0DFB" w:rsidRPr="000F7B73" w:rsidRDefault="009E0DFB" w:rsidP="004170C4">
            <w:pPr>
              <w:ind w:left="113" w:right="113"/>
              <w:rPr>
                <w:sz w:val="18"/>
                <w:szCs w:val="18"/>
              </w:rPr>
            </w:pPr>
          </w:p>
        </w:tc>
        <w:tc>
          <w:tcPr>
            <w:tcW w:w="540" w:type="dxa"/>
            <w:textDirection w:val="btLr"/>
          </w:tcPr>
          <w:p w14:paraId="2A4B4DC5" w14:textId="77777777" w:rsidR="009E0DFB" w:rsidRPr="000F7B73" w:rsidRDefault="009E0DFB" w:rsidP="004170C4">
            <w:pPr>
              <w:ind w:left="113" w:right="113"/>
              <w:rPr>
                <w:sz w:val="18"/>
                <w:szCs w:val="18"/>
              </w:rPr>
            </w:pPr>
          </w:p>
        </w:tc>
        <w:tc>
          <w:tcPr>
            <w:tcW w:w="630" w:type="dxa"/>
            <w:textDirection w:val="btLr"/>
          </w:tcPr>
          <w:p w14:paraId="25F3436D" w14:textId="77777777" w:rsidR="009E0DFB" w:rsidRPr="000F7B73" w:rsidRDefault="009E0DFB" w:rsidP="004170C4">
            <w:pPr>
              <w:ind w:left="113" w:right="113"/>
              <w:rPr>
                <w:sz w:val="18"/>
                <w:szCs w:val="18"/>
              </w:rPr>
            </w:pPr>
          </w:p>
        </w:tc>
        <w:tc>
          <w:tcPr>
            <w:tcW w:w="540" w:type="dxa"/>
            <w:textDirection w:val="btLr"/>
          </w:tcPr>
          <w:p w14:paraId="7E083EF6" w14:textId="77777777" w:rsidR="009E0DFB" w:rsidRDefault="009E0DFB" w:rsidP="004170C4">
            <w:pPr>
              <w:ind w:left="113" w:right="113"/>
              <w:rPr>
                <w:sz w:val="18"/>
                <w:szCs w:val="18"/>
              </w:rPr>
            </w:pPr>
          </w:p>
        </w:tc>
        <w:tc>
          <w:tcPr>
            <w:tcW w:w="540" w:type="dxa"/>
            <w:textDirection w:val="btLr"/>
          </w:tcPr>
          <w:p w14:paraId="5A4CDFA7" w14:textId="77777777" w:rsidR="009E0DFB" w:rsidRDefault="009E0DFB" w:rsidP="004170C4">
            <w:pPr>
              <w:ind w:left="113" w:right="113"/>
              <w:rPr>
                <w:sz w:val="18"/>
                <w:szCs w:val="18"/>
              </w:rPr>
            </w:pPr>
          </w:p>
        </w:tc>
        <w:tc>
          <w:tcPr>
            <w:tcW w:w="450" w:type="dxa"/>
            <w:textDirection w:val="btLr"/>
          </w:tcPr>
          <w:p w14:paraId="151A7769" w14:textId="38601D32" w:rsidR="009E0DFB" w:rsidRDefault="009E0DFB" w:rsidP="004170C4">
            <w:pPr>
              <w:ind w:left="113" w:right="113"/>
              <w:rPr>
                <w:sz w:val="18"/>
                <w:szCs w:val="18"/>
              </w:rPr>
            </w:pPr>
          </w:p>
        </w:tc>
        <w:tc>
          <w:tcPr>
            <w:tcW w:w="540" w:type="dxa"/>
            <w:textDirection w:val="btLr"/>
          </w:tcPr>
          <w:p w14:paraId="6B6AA800" w14:textId="77777777" w:rsidR="009E0DFB" w:rsidRDefault="009E0DFB" w:rsidP="004170C4">
            <w:pPr>
              <w:ind w:left="113" w:right="113"/>
              <w:rPr>
                <w:sz w:val="18"/>
                <w:szCs w:val="18"/>
              </w:rPr>
            </w:pPr>
          </w:p>
        </w:tc>
        <w:tc>
          <w:tcPr>
            <w:tcW w:w="900" w:type="dxa"/>
          </w:tcPr>
          <w:p w14:paraId="45A5CFC9" w14:textId="113CFAB5" w:rsidR="009E0DFB" w:rsidRPr="000F7B73" w:rsidRDefault="009E0DFB" w:rsidP="00A473A0">
            <w:pPr>
              <w:rPr>
                <w:sz w:val="18"/>
                <w:szCs w:val="18"/>
              </w:rPr>
            </w:pPr>
            <w:r>
              <w:rPr>
                <w:sz w:val="18"/>
                <w:szCs w:val="18"/>
              </w:rPr>
              <w:t>15ms</w:t>
            </w:r>
          </w:p>
        </w:tc>
      </w:tr>
      <w:tr w:rsidR="004170C4" w14:paraId="7AC80F17" w14:textId="77777777" w:rsidTr="004170C4">
        <w:trPr>
          <w:cantSplit/>
          <w:trHeight w:val="426"/>
        </w:trPr>
        <w:tc>
          <w:tcPr>
            <w:tcW w:w="805" w:type="dxa"/>
            <w:vMerge w:val="restart"/>
            <w:textDirection w:val="btLr"/>
          </w:tcPr>
          <w:p w14:paraId="66FAED4E" w14:textId="0A4CD9FD" w:rsidR="009E0DFB" w:rsidRPr="000F7B73" w:rsidRDefault="009E0DFB" w:rsidP="000F7B73">
            <w:pPr>
              <w:ind w:left="113" w:right="113"/>
              <w:rPr>
                <w:sz w:val="18"/>
                <w:szCs w:val="18"/>
              </w:rPr>
            </w:pPr>
            <w:r w:rsidRPr="000F7B73">
              <w:rPr>
                <w:rFonts w:ascii="Arial" w:eastAsia="新細明體" w:hAnsi="Arial" w:cs="Arial"/>
                <w:color w:val="000000" w:themeColor="text1"/>
                <w:sz w:val="18"/>
                <w:szCs w:val="18"/>
                <w:lang w:val="en-GB" w:eastAsia="en-US"/>
              </w:rPr>
              <w:t>Unknown cell</w:t>
            </w:r>
          </w:p>
        </w:tc>
        <w:tc>
          <w:tcPr>
            <w:tcW w:w="900" w:type="dxa"/>
          </w:tcPr>
          <w:p w14:paraId="436EAF8A" w14:textId="7E10AF1C" w:rsidR="009E0DFB" w:rsidRPr="000F7B73" w:rsidRDefault="00F61300" w:rsidP="00A473A0">
            <w:pPr>
              <w:rPr>
                <w:sz w:val="18"/>
                <w:szCs w:val="18"/>
              </w:rPr>
            </w:pPr>
            <w:r w:rsidRPr="00D750E2">
              <w:rPr>
                <w:sz w:val="18"/>
                <w:szCs w:val="18"/>
              </w:rPr>
              <w:t>Without</w:t>
            </w:r>
            <w:r w:rsidRPr="00D750E2">
              <w:rPr>
                <w:sz w:val="18"/>
                <w:szCs w:val="18"/>
              </w:rPr>
              <w:br/>
              <w:t>temp</w:t>
            </w:r>
            <w:r>
              <w:rPr>
                <w:sz w:val="18"/>
                <w:szCs w:val="18"/>
              </w:rPr>
              <w:t>.</w:t>
            </w:r>
            <w:r w:rsidRPr="00D750E2">
              <w:rPr>
                <w:sz w:val="18"/>
                <w:szCs w:val="18"/>
              </w:rPr>
              <w:t xml:space="preserve"> RS</w:t>
            </w:r>
          </w:p>
        </w:tc>
        <w:tc>
          <w:tcPr>
            <w:tcW w:w="540" w:type="dxa"/>
            <w:textDirection w:val="btLr"/>
          </w:tcPr>
          <w:p w14:paraId="085111AF" w14:textId="32AA48BF" w:rsidR="009E0DFB" w:rsidRPr="000F7B73" w:rsidRDefault="009E0DFB" w:rsidP="004170C4">
            <w:pPr>
              <w:ind w:left="113" w:right="113"/>
              <w:rPr>
                <w:sz w:val="18"/>
                <w:szCs w:val="18"/>
                <w:highlight w:val="cyan"/>
              </w:rPr>
            </w:pPr>
            <w:r w:rsidRPr="000F7B73">
              <w:rPr>
                <w:sz w:val="18"/>
                <w:szCs w:val="18"/>
                <w:highlight w:val="cyan"/>
              </w:rPr>
              <w:t>AGC</w:t>
            </w:r>
          </w:p>
        </w:tc>
        <w:tc>
          <w:tcPr>
            <w:tcW w:w="540" w:type="dxa"/>
            <w:textDirection w:val="btLr"/>
          </w:tcPr>
          <w:p w14:paraId="2920242B" w14:textId="77777777" w:rsidR="009E0DFB" w:rsidRPr="000F7B73" w:rsidRDefault="009E0DFB" w:rsidP="004170C4">
            <w:pPr>
              <w:ind w:left="113" w:right="113"/>
              <w:rPr>
                <w:sz w:val="18"/>
                <w:szCs w:val="18"/>
              </w:rPr>
            </w:pPr>
          </w:p>
        </w:tc>
        <w:tc>
          <w:tcPr>
            <w:tcW w:w="540" w:type="dxa"/>
            <w:textDirection w:val="btLr"/>
          </w:tcPr>
          <w:p w14:paraId="511844EF" w14:textId="77777777" w:rsidR="009E0DFB" w:rsidRPr="000F7B73" w:rsidRDefault="009E0DFB" w:rsidP="004170C4">
            <w:pPr>
              <w:ind w:left="113" w:right="113"/>
              <w:rPr>
                <w:sz w:val="18"/>
                <w:szCs w:val="18"/>
              </w:rPr>
            </w:pPr>
          </w:p>
        </w:tc>
        <w:tc>
          <w:tcPr>
            <w:tcW w:w="540" w:type="dxa"/>
            <w:textDirection w:val="btLr"/>
          </w:tcPr>
          <w:p w14:paraId="2B197152" w14:textId="77777777" w:rsidR="009E0DFB" w:rsidRPr="000F7B73" w:rsidRDefault="009E0DFB" w:rsidP="004170C4">
            <w:pPr>
              <w:ind w:left="113" w:right="113"/>
              <w:rPr>
                <w:sz w:val="18"/>
                <w:szCs w:val="18"/>
              </w:rPr>
            </w:pPr>
          </w:p>
        </w:tc>
        <w:tc>
          <w:tcPr>
            <w:tcW w:w="540" w:type="dxa"/>
            <w:textDirection w:val="btLr"/>
          </w:tcPr>
          <w:p w14:paraId="0A1D313B" w14:textId="49B58B59" w:rsidR="009E0DFB" w:rsidRPr="000F7B73" w:rsidRDefault="009E0DFB" w:rsidP="004170C4">
            <w:pPr>
              <w:ind w:left="113" w:right="113"/>
              <w:rPr>
                <w:sz w:val="18"/>
                <w:szCs w:val="18"/>
                <w:highlight w:val="cyan"/>
              </w:rPr>
            </w:pPr>
            <w:r w:rsidRPr="000F7B73">
              <w:rPr>
                <w:sz w:val="18"/>
                <w:szCs w:val="18"/>
                <w:highlight w:val="cyan"/>
              </w:rPr>
              <w:t>AGC</w:t>
            </w:r>
          </w:p>
        </w:tc>
        <w:tc>
          <w:tcPr>
            <w:tcW w:w="540" w:type="dxa"/>
            <w:textDirection w:val="btLr"/>
          </w:tcPr>
          <w:p w14:paraId="1CF66121" w14:textId="77777777" w:rsidR="009E0DFB" w:rsidRPr="000F7B73" w:rsidRDefault="009E0DFB" w:rsidP="004170C4">
            <w:pPr>
              <w:ind w:left="113" w:right="113"/>
              <w:rPr>
                <w:sz w:val="18"/>
                <w:szCs w:val="18"/>
              </w:rPr>
            </w:pPr>
          </w:p>
        </w:tc>
        <w:tc>
          <w:tcPr>
            <w:tcW w:w="540" w:type="dxa"/>
            <w:textDirection w:val="btLr"/>
          </w:tcPr>
          <w:p w14:paraId="32F8E769" w14:textId="77777777" w:rsidR="009E0DFB" w:rsidRPr="000F7B73" w:rsidRDefault="009E0DFB" w:rsidP="004170C4">
            <w:pPr>
              <w:ind w:left="113" w:right="113"/>
              <w:rPr>
                <w:sz w:val="18"/>
                <w:szCs w:val="18"/>
              </w:rPr>
            </w:pPr>
          </w:p>
        </w:tc>
        <w:tc>
          <w:tcPr>
            <w:tcW w:w="540" w:type="dxa"/>
            <w:textDirection w:val="btLr"/>
          </w:tcPr>
          <w:p w14:paraId="11D2785F" w14:textId="77777777" w:rsidR="009E0DFB" w:rsidRPr="000F7B73" w:rsidRDefault="009E0DFB" w:rsidP="004170C4">
            <w:pPr>
              <w:ind w:left="113" w:right="113"/>
              <w:rPr>
                <w:sz w:val="18"/>
                <w:szCs w:val="18"/>
              </w:rPr>
            </w:pPr>
          </w:p>
        </w:tc>
        <w:tc>
          <w:tcPr>
            <w:tcW w:w="630" w:type="dxa"/>
            <w:textDirection w:val="btLr"/>
          </w:tcPr>
          <w:p w14:paraId="52608417" w14:textId="3AF3A7A6" w:rsidR="009E0DFB" w:rsidRPr="000F7B73" w:rsidRDefault="000458A4" w:rsidP="004170C4">
            <w:pPr>
              <w:ind w:left="113" w:right="113"/>
              <w:rPr>
                <w:sz w:val="18"/>
                <w:szCs w:val="18"/>
              </w:rPr>
            </w:pPr>
            <w:r>
              <w:rPr>
                <w:sz w:val="18"/>
                <w:szCs w:val="18"/>
              </w:rPr>
              <w:t>S</w:t>
            </w:r>
            <w:r w:rsidR="009772B5">
              <w:rPr>
                <w:sz w:val="18"/>
                <w:szCs w:val="18"/>
              </w:rPr>
              <w:t>ear</w:t>
            </w:r>
          </w:p>
        </w:tc>
        <w:tc>
          <w:tcPr>
            <w:tcW w:w="540" w:type="dxa"/>
            <w:textDirection w:val="btLr"/>
          </w:tcPr>
          <w:p w14:paraId="2F01ED26" w14:textId="77777777" w:rsidR="009E0DFB" w:rsidRDefault="009E0DFB" w:rsidP="004170C4">
            <w:pPr>
              <w:ind w:left="113" w:right="113"/>
              <w:rPr>
                <w:sz w:val="18"/>
                <w:szCs w:val="18"/>
              </w:rPr>
            </w:pPr>
          </w:p>
        </w:tc>
        <w:tc>
          <w:tcPr>
            <w:tcW w:w="540" w:type="dxa"/>
            <w:textDirection w:val="btLr"/>
          </w:tcPr>
          <w:p w14:paraId="221A81A1" w14:textId="77777777" w:rsidR="009E0DFB" w:rsidRDefault="009E0DFB" w:rsidP="004170C4">
            <w:pPr>
              <w:ind w:left="113" w:right="113"/>
              <w:rPr>
                <w:sz w:val="18"/>
                <w:szCs w:val="18"/>
              </w:rPr>
            </w:pPr>
          </w:p>
        </w:tc>
        <w:tc>
          <w:tcPr>
            <w:tcW w:w="450" w:type="dxa"/>
            <w:textDirection w:val="btLr"/>
          </w:tcPr>
          <w:p w14:paraId="158EF9A8" w14:textId="522CF75D" w:rsidR="009E0DFB" w:rsidRDefault="009E0DFB" w:rsidP="004170C4">
            <w:pPr>
              <w:ind w:left="113" w:right="113"/>
              <w:rPr>
                <w:sz w:val="18"/>
                <w:szCs w:val="18"/>
              </w:rPr>
            </w:pPr>
          </w:p>
        </w:tc>
        <w:tc>
          <w:tcPr>
            <w:tcW w:w="540" w:type="dxa"/>
            <w:textDirection w:val="btLr"/>
          </w:tcPr>
          <w:p w14:paraId="46BF253A" w14:textId="555B155B" w:rsidR="009E0DFB" w:rsidRDefault="000458A4" w:rsidP="004170C4">
            <w:pPr>
              <w:ind w:left="113" w:right="113"/>
              <w:rPr>
                <w:sz w:val="18"/>
                <w:szCs w:val="18"/>
              </w:rPr>
            </w:pPr>
            <w:r>
              <w:rPr>
                <w:sz w:val="18"/>
                <w:szCs w:val="18"/>
              </w:rPr>
              <w:t>S</w:t>
            </w:r>
            <w:r w:rsidR="00A80CD2">
              <w:rPr>
                <w:sz w:val="18"/>
                <w:szCs w:val="18"/>
              </w:rPr>
              <w:t>ync</w:t>
            </w:r>
          </w:p>
        </w:tc>
        <w:tc>
          <w:tcPr>
            <w:tcW w:w="900" w:type="dxa"/>
          </w:tcPr>
          <w:p w14:paraId="154E6010" w14:textId="56C63227" w:rsidR="009E0DFB" w:rsidRPr="000F7B73" w:rsidRDefault="008777D6" w:rsidP="00A473A0">
            <w:pPr>
              <w:rPr>
                <w:sz w:val="18"/>
                <w:szCs w:val="18"/>
              </w:rPr>
            </w:pPr>
            <w:r>
              <w:rPr>
                <w:sz w:val="18"/>
                <w:szCs w:val="18"/>
              </w:rPr>
              <w:t>8</w:t>
            </w:r>
            <w:r w:rsidR="009E0DFB">
              <w:rPr>
                <w:sz w:val="18"/>
                <w:szCs w:val="18"/>
              </w:rPr>
              <w:t>5ms</w:t>
            </w:r>
          </w:p>
        </w:tc>
      </w:tr>
      <w:tr w:rsidR="004170C4" w14:paraId="58081F7C" w14:textId="77777777" w:rsidTr="004170C4">
        <w:trPr>
          <w:cantSplit/>
          <w:trHeight w:val="678"/>
        </w:trPr>
        <w:tc>
          <w:tcPr>
            <w:tcW w:w="805" w:type="dxa"/>
            <w:vMerge/>
          </w:tcPr>
          <w:p w14:paraId="67F7D7EB" w14:textId="77777777" w:rsidR="00F61300" w:rsidRPr="000F7B73" w:rsidRDefault="00F61300" w:rsidP="00A473A0">
            <w:pPr>
              <w:rPr>
                <w:sz w:val="18"/>
                <w:szCs w:val="18"/>
              </w:rPr>
            </w:pPr>
          </w:p>
        </w:tc>
        <w:tc>
          <w:tcPr>
            <w:tcW w:w="900" w:type="dxa"/>
          </w:tcPr>
          <w:p w14:paraId="2A23483C" w14:textId="41612E3A" w:rsidR="00F61300" w:rsidRPr="000F7B73" w:rsidRDefault="00F61300" w:rsidP="00A473A0">
            <w:pPr>
              <w:rPr>
                <w:sz w:val="18"/>
                <w:szCs w:val="18"/>
              </w:rPr>
            </w:pPr>
            <w:r w:rsidRPr="000F7B73">
              <w:rPr>
                <w:sz w:val="18"/>
                <w:szCs w:val="18"/>
              </w:rPr>
              <w:t>With TRS</w:t>
            </w:r>
          </w:p>
        </w:tc>
        <w:tc>
          <w:tcPr>
            <w:tcW w:w="540" w:type="dxa"/>
            <w:textDirection w:val="btLr"/>
          </w:tcPr>
          <w:p w14:paraId="2696F4EC" w14:textId="54DF3DBB" w:rsidR="00F61300" w:rsidRPr="000F7B73" w:rsidRDefault="00F61300" w:rsidP="004170C4">
            <w:pPr>
              <w:ind w:left="113" w:right="113"/>
              <w:rPr>
                <w:sz w:val="18"/>
                <w:szCs w:val="18"/>
                <w:highlight w:val="green"/>
              </w:rPr>
            </w:pPr>
            <w:r w:rsidRPr="000F7B73">
              <w:rPr>
                <w:sz w:val="18"/>
                <w:szCs w:val="18"/>
                <w:highlight w:val="green"/>
              </w:rPr>
              <w:t>AGC</w:t>
            </w:r>
          </w:p>
        </w:tc>
        <w:tc>
          <w:tcPr>
            <w:tcW w:w="540" w:type="dxa"/>
            <w:textDirection w:val="btLr"/>
          </w:tcPr>
          <w:p w14:paraId="083ED462" w14:textId="389A95EC" w:rsidR="00F61300" w:rsidRPr="000F7B73" w:rsidRDefault="00F61300" w:rsidP="004170C4">
            <w:pPr>
              <w:ind w:left="113" w:right="113"/>
              <w:rPr>
                <w:sz w:val="18"/>
                <w:szCs w:val="18"/>
                <w:highlight w:val="yellow"/>
              </w:rPr>
            </w:pPr>
            <w:r w:rsidRPr="000F7B73">
              <w:rPr>
                <w:sz w:val="18"/>
                <w:szCs w:val="18"/>
                <w:highlight w:val="yellow"/>
              </w:rPr>
              <w:t>AGC</w:t>
            </w:r>
          </w:p>
        </w:tc>
        <w:tc>
          <w:tcPr>
            <w:tcW w:w="540" w:type="dxa"/>
            <w:textDirection w:val="btLr"/>
          </w:tcPr>
          <w:p w14:paraId="6D66747D" w14:textId="1D764000" w:rsidR="00F61300" w:rsidRPr="000F7B73" w:rsidRDefault="00F61300" w:rsidP="004170C4">
            <w:pPr>
              <w:ind w:left="113" w:right="113"/>
              <w:rPr>
                <w:sz w:val="18"/>
                <w:szCs w:val="18"/>
                <w:highlight w:val="yellow"/>
              </w:rPr>
            </w:pPr>
            <w:r w:rsidRPr="000F7B73">
              <w:rPr>
                <w:sz w:val="18"/>
                <w:szCs w:val="18"/>
                <w:highlight w:val="yellow"/>
              </w:rPr>
              <w:t>AGC</w:t>
            </w:r>
          </w:p>
        </w:tc>
        <w:tc>
          <w:tcPr>
            <w:tcW w:w="540" w:type="dxa"/>
            <w:textDirection w:val="btLr"/>
          </w:tcPr>
          <w:p w14:paraId="0E8FC4CB" w14:textId="793139CF" w:rsidR="00F61300" w:rsidRPr="000F7B73" w:rsidRDefault="00F61300" w:rsidP="004170C4">
            <w:pPr>
              <w:ind w:left="113" w:right="113"/>
              <w:rPr>
                <w:sz w:val="18"/>
                <w:szCs w:val="18"/>
              </w:rPr>
            </w:pPr>
          </w:p>
        </w:tc>
        <w:tc>
          <w:tcPr>
            <w:tcW w:w="540" w:type="dxa"/>
            <w:textDirection w:val="btLr"/>
          </w:tcPr>
          <w:p w14:paraId="3C7D4A15" w14:textId="13501FDB" w:rsidR="00F61300" w:rsidRPr="000F7B73" w:rsidRDefault="00F61300" w:rsidP="004170C4">
            <w:pPr>
              <w:ind w:left="113" w:right="113"/>
              <w:rPr>
                <w:sz w:val="18"/>
                <w:szCs w:val="18"/>
                <w:highlight w:val="green"/>
              </w:rPr>
            </w:pPr>
            <w:r w:rsidRPr="000F7B73">
              <w:rPr>
                <w:sz w:val="18"/>
                <w:szCs w:val="18"/>
                <w:highlight w:val="green"/>
              </w:rPr>
              <w:t>AGC</w:t>
            </w:r>
          </w:p>
        </w:tc>
        <w:tc>
          <w:tcPr>
            <w:tcW w:w="540" w:type="dxa"/>
            <w:textDirection w:val="btLr"/>
          </w:tcPr>
          <w:p w14:paraId="2D8FD328" w14:textId="77777777" w:rsidR="00F61300" w:rsidRPr="000F7B73" w:rsidRDefault="00F61300" w:rsidP="004170C4">
            <w:pPr>
              <w:ind w:left="113" w:right="113"/>
              <w:rPr>
                <w:sz w:val="18"/>
                <w:szCs w:val="18"/>
              </w:rPr>
            </w:pPr>
          </w:p>
        </w:tc>
        <w:tc>
          <w:tcPr>
            <w:tcW w:w="540" w:type="dxa"/>
            <w:textDirection w:val="btLr"/>
          </w:tcPr>
          <w:p w14:paraId="01A482F9" w14:textId="77777777" w:rsidR="00F61300" w:rsidRPr="000F7B73" w:rsidRDefault="00F61300" w:rsidP="004170C4">
            <w:pPr>
              <w:ind w:left="113" w:right="113"/>
              <w:rPr>
                <w:sz w:val="18"/>
                <w:szCs w:val="18"/>
              </w:rPr>
            </w:pPr>
          </w:p>
        </w:tc>
        <w:tc>
          <w:tcPr>
            <w:tcW w:w="540" w:type="dxa"/>
            <w:textDirection w:val="btLr"/>
          </w:tcPr>
          <w:p w14:paraId="1F412AFA" w14:textId="77777777" w:rsidR="00F61300" w:rsidRPr="000F7B73" w:rsidRDefault="00F61300" w:rsidP="004170C4">
            <w:pPr>
              <w:ind w:left="113" w:right="113"/>
              <w:rPr>
                <w:sz w:val="18"/>
                <w:szCs w:val="18"/>
              </w:rPr>
            </w:pPr>
          </w:p>
        </w:tc>
        <w:tc>
          <w:tcPr>
            <w:tcW w:w="630" w:type="dxa"/>
            <w:textDirection w:val="btLr"/>
          </w:tcPr>
          <w:p w14:paraId="221A8C38" w14:textId="582CA83D" w:rsidR="00F61300" w:rsidRPr="000F7B73" w:rsidRDefault="000458A4" w:rsidP="004170C4">
            <w:pPr>
              <w:ind w:left="113" w:right="113"/>
              <w:rPr>
                <w:sz w:val="18"/>
                <w:szCs w:val="18"/>
              </w:rPr>
            </w:pPr>
            <w:r>
              <w:rPr>
                <w:sz w:val="18"/>
                <w:szCs w:val="18"/>
              </w:rPr>
              <w:t>S</w:t>
            </w:r>
            <w:r w:rsidR="009772B5">
              <w:rPr>
                <w:sz w:val="18"/>
                <w:szCs w:val="18"/>
              </w:rPr>
              <w:t>ear</w:t>
            </w:r>
          </w:p>
        </w:tc>
        <w:tc>
          <w:tcPr>
            <w:tcW w:w="540" w:type="dxa"/>
            <w:textDirection w:val="btLr"/>
          </w:tcPr>
          <w:p w14:paraId="58C98212" w14:textId="03B010C0" w:rsidR="00F61300"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08F042E0" w14:textId="77777777" w:rsidR="00F61300" w:rsidRPr="000F7B73" w:rsidRDefault="00F61300" w:rsidP="004170C4">
            <w:pPr>
              <w:ind w:left="113" w:right="113"/>
              <w:rPr>
                <w:sz w:val="18"/>
                <w:szCs w:val="18"/>
              </w:rPr>
            </w:pPr>
          </w:p>
        </w:tc>
        <w:tc>
          <w:tcPr>
            <w:tcW w:w="450" w:type="dxa"/>
            <w:textDirection w:val="btLr"/>
          </w:tcPr>
          <w:p w14:paraId="58FFB07C" w14:textId="6DEBC4F8" w:rsidR="00F61300" w:rsidRPr="000F7B73" w:rsidRDefault="00F61300" w:rsidP="004170C4">
            <w:pPr>
              <w:ind w:left="113" w:right="113"/>
              <w:rPr>
                <w:sz w:val="18"/>
                <w:szCs w:val="18"/>
              </w:rPr>
            </w:pPr>
          </w:p>
        </w:tc>
        <w:tc>
          <w:tcPr>
            <w:tcW w:w="540" w:type="dxa"/>
            <w:textDirection w:val="btLr"/>
          </w:tcPr>
          <w:p w14:paraId="6B485B47" w14:textId="77777777" w:rsidR="00F61300" w:rsidRPr="000F7B73" w:rsidRDefault="00F61300" w:rsidP="004170C4">
            <w:pPr>
              <w:ind w:left="113" w:right="113"/>
              <w:rPr>
                <w:sz w:val="18"/>
                <w:szCs w:val="18"/>
              </w:rPr>
            </w:pPr>
          </w:p>
        </w:tc>
        <w:tc>
          <w:tcPr>
            <w:tcW w:w="900" w:type="dxa"/>
          </w:tcPr>
          <w:p w14:paraId="2AE616DE" w14:textId="0C7EDD49" w:rsidR="00F61300" w:rsidRPr="000F7B73" w:rsidRDefault="008777D6" w:rsidP="00A473A0">
            <w:pPr>
              <w:rPr>
                <w:sz w:val="18"/>
                <w:szCs w:val="18"/>
              </w:rPr>
            </w:pPr>
            <w:r>
              <w:rPr>
                <w:sz w:val="18"/>
                <w:szCs w:val="18"/>
              </w:rPr>
              <w:t>70ms</w:t>
            </w:r>
          </w:p>
        </w:tc>
      </w:tr>
      <w:tr w:rsidR="004170C4" w14:paraId="6DDDA7A0" w14:textId="77777777" w:rsidTr="004170C4">
        <w:trPr>
          <w:cantSplit/>
          <w:trHeight w:val="525"/>
        </w:trPr>
        <w:tc>
          <w:tcPr>
            <w:tcW w:w="805" w:type="dxa"/>
            <w:vMerge/>
          </w:tcPr>
          <w:p w14:paraId="4AACB3E9" w14:textId="77777777" w:rsidR="002C2079" w:rsidRPr="000F7B73" w:rsidRDefault="002C2079" w:rsidP="00A473A0">
            <w:pPr>
              <w:rPr>
                <w:sz w:val="18"/>
                <w:szCs w:val="18"/>
              </w:rPr>
            </w:pPr>
          </w:p>
        </w:tc>
        <w:tc>
          <w:tcPr>
            <w:tcW w:w="900" w:type="dxa"/>
          </w:tcPr>
          <w:p w14:paraId="5E7EBFA5" w14:textId="48374DF2" w:rsidR="002C2079" w:rsidRPr="000F7B73" w:rsidRDefault="002C2079" w:rsidP="00A473A0">
            <w:pPr>
              <w:rPr>
                <w:sz w:val="18"/>
                <w:szCs w:val="18"/>
              </w:rPr>
            </w:pPr>
            <w:r w:rsidRPr="000F7B73">
              <w:rPr>
                <w:sz w:val="18"/>
                <w:szCs w:val="18"/>
              </w:rPr>
              <w:t>With PSS/SSS</w:t>
            </w:r>
          </w:p>
        </w:tc>
        <w:tc>
          <w:tcPr>
            <w:tcW w:w="540" w:type="dxa"/>
            <w:textDirection w:val="btLr"/>
          </w:tcPr>
          <w:p w14:paraId="3F8AFA27" w14:textId="7909695D" w:rsidR="002C2079" w:rsidRPr="000F7B73" w:rsidRDefault="002C2079" w:rsidP="004170C4">
            <w:pPr>
              <w:ind w:left="113" w:right="113"/>
              <w:rPr>
                <w:sz w:val="18"/>
                <w:szCs w:val="18"/>
              </w:rPr>
            </w:pPr>
            <w:r w:rsidRPr="000F7B73">
              <w:rPr>
                <w:sz w:val="18"/>
                <w:szCs w:val="18"/>
                <w:highlight w:val="cyan"/>
              </w:rPr>
              <w:t>AGC</w:t>
            </w:r>
          </w:p>
        </w:tc>
        <w:tc>
          <w:tcPr>
            <w:tcW w:w="540" w:type="dxa"/>
            <w:textDirection w:val="btLr"/>
          </w:tcPr>
          <w:p w14:paraId="51AB8282" w14:textId="791C0493" w:rsidR="002C2079" w:rsidRPr="000F7B73" w:rsidRDefault="002C2079" w:rsidP="004170C4">
            <w:pPr>
              <w:ind w:left="113" w:right="113"/>
              <w:rPr>
                <w:sz w:val="18"/>
                <w:szCs w:val="18"/>
              </w:rPr>
            </w:pPr>
            <w:r w:rsidRPr="000F7B73">
              <w:rPr>
                <w:sz w:val="18"/>
                <w:szCs w:val="18"/>
                <w:highlight w:val="cyan"/>
              </w:rPr>
              <w:t>AGC</w:t>
            </w:r>
          </w:p>
        </w:tc>
        <w:tc>
          <w:tcPr>
            <w:tcW w:w="540" w:type="dxa"/>
            <w:textDirection w:val="btLr"/>
          </w:tcPr>
          <w:p w14:paraId="3BBA94FC" w14:textId="73C6F51E" w:rsidR="002C2079" w:rsidRPr="000F7B73" w:rsidRDefault="000458A4" w:rsidP="004170C4">
            <w:pPr>
              <w:ind w:left="113" w:right="113"/>
              <w:rPr>
                <w:sz w:val="18"/>
                <w:szCs w:val="18"/>
              </w:rPr>
            </w:pPr>
            <w:r>
              <w:rPr>
                <w:sz w:val="18"/>
                <w:szCs w:val="18"/>
              </w:rPr>
              <w:t>Sear</w:t>
            </w:r>
          </w:p>
        </w:tc>
        <w:tc>
          <w:tcPr>
            <w:tcW w:w="540" w:type="dxa"/>
            <w:textDirection w:val="btLr"/>
          </w:tcPr>
          <w:p w14:paraId="7FF266A1" w14:textId="1B9A1702" w:rsidR="002C2079" w:rsidRPr="000F7B73" w:rsidRDefault="000458A4" w:rsidP="004170C4">
            <w:pPr>
              <w:ind w:left="113" w:right="113"/>
              <w:rPr>
                <w:sz w:val="18"/>
                <w:szCs w:val="18"/>
              </w:rPr>
            </w:pPr>
            <w:r>
              <w:rPr>
                <w:sz w:val="18"/>
                <w:szCs w:val="18"/>
              </w:rPr>
              <w:t>S</w:t>
            </w:r>
            <w:r w:rsidR="00A80CD2">
              <w:rPr>
                <w:sz w:val="18"/>
                <w:szCs w:val="18"/>
              </w:rPr>
              <w:t>ync</w:t>
            </w:r>
          </w:p>
        </w:tc>
        <w:tc>
          <w:tcPr>
            <w:tcW w:w="540" w:type="dxa"/>
            <w:textDirection w:val="btLr"/>
          </w:tcPr>
          <w:p w14:paraId="11581B96" w14:textId="29AFD83C" w:rsidR="002C2079" w:rsidRPr="000F7B73" w:rsidRDefault="002C2079" w:rsidP="004170C4">
            <w:pPr>
              <w:ind w:left="113" w:right="113"/>
              <w:rPr>
                <w:sz w:val="18"/>
                <w:szCs w:val="18"/>
              </w:rPr>
            </w:pPr>
          </w:p>
        </w:tc>
        <w:tc>
          <w:tcPr>
            <w:tcW w:w="540" w:type="dxa"/>
            <w:textDirection w:val="btLr"/>
          </w:tcPr>
          <w:p w14:paraId="7C270EF3" w14:textId="07DC4E2D" w:rsidR="002C2079" w:rsidRPr="000F7B73" w:rsidRDefault="002C2079" w:rsidP="004170C4">
            <w:pPr>
              <w:ind w:left="113" w:right="113"/>
              <w:rPr>
                <w:sz w:val="18"/>
                <w:szCs w:val="18"/>
              </w:rPr>
            </w:pPr>
          </w:p>
        </w:tc>
        <w:tc>
          <w:tcPr>
            <w:tcW w:w="540" w:type="dxa"/>
            <w:textDirection w:val="btLr"/>
          </w:tcPr>
          <w:p w14:paraId="017568BB" w14:textId="77777777" w:rsidR="002C2079" w:rsidRPr="000F7B73" w:rsidRDefault="002C2079" w:rsidP="004170C4">
            <w:pPr>
              <w:ind w:left="113" w:right="113"/>
              <w:rPr>
                <w:sz w:val="18"/>
                <w:szCs w:val="18"/>
              </w:rPr>
            </w:pPr>
          </w:p>
        </w:tc>
        <w:tc>
          <w:tcPr>
            <w:tcW w:w="540" w:type="dxa"/>
            <w:textDirection w:val="btLr"/>
          </w:tcPr>
          <w:p w14:paraId="103F8981" w14:textId="77777777" w:rsidR="002C2079" w:rsidRPr="000F7B73" w:rsidRDefault="002C2079" w:rsidP="004170C4">
            <w:pPr>
              <w:ind w:left="113" w:right="113"/>
              <w:rPr>
                <w:sz w:val="18"/>
                <w:szCs w:val="18"/>
              </w:rPr>
            </w:pPr>
          </w:p>
        </w:tc>
        <w:tc>
          <w:tcPr>
            <w:tcW w:w="630" w:type="dxa"/>
            <w:textDirection w:val="btLr"/>
          </w:tcPr>
          <w:p w14:paraId="708ADCD9" w14:textId="77777777" w:rsidR="002C2079" w:rsidRPr="000F7B73" w:rsidRDefault="002C2079" w:rsidP="004170C4">
            <w:pPr>
              <w:ind w:left="113" w:right="113"/>
              <w:rPr>
                <w:sz w:val="18"/>
                <w:szCs w:val="18"/>
              </w:rPr>
            </w:pPr>
          </w:p>
        </w:tc>
        <w:tc>
          <w:tcPr>
            <w:tcW w:w="540" w:type="dxa"/>
            <w:textDirection w:val="btLr"/>
          </w:tcPr>
          <w:p w14:paraId="37E846D7" w14:textId="77777777" w:rsidR="002C2079" w:rsidRPr="000F7B73" w:rsidRDefault="002C2079" w:rsidP="004170C4">
            <w:pPr>
              <w:ind w:left="113" w:right="113"/>
              <w:rPr>
                <w:sz w:val="18"/>
                <w:szCs w:val="18"/>
              </w:rPr>
            </w:pPr>
          </w:p>
        </w:tc>
        <w:tc>
          <w:tcPr>
            <w:tcW w:w="540" w:type="dxa"/>
            <w:textDirection w:val="btLr"/>
          </w:tcPr>
          <w:p w14:paraId="7E382E6E" w14:textId="77777777" w:rsidR="002C2079" w:rsidRPr="000F7B73" w:rsidRDefault="002C2079" w:rsidP="004170C4">
            <w:pPr>
              <w:ind w:left="113" w:right="113"/>
              <w:rPr>
                <w:sz w:val="18"/>
                <w:szCs w:val="18"/>
              </w:rPr>
            </w:pPr>
          </w:p>
        </w:tc>
        <w:tc>
          <w:tcPr>
            <w:tcW w:w="450" w:type="dxa"/>
            <w:textDirection w:val="btLr"/>
          </w:tcPr>
          <w:p w14:paraId="16683316" w14:textId="04424AB2" w:rsidR="002C2079" w:rsidRPr="000F7B73" w:rsidRDefault="002C2079" w:rsidP="004170C4">
            <w:pPr>
              <w:ind w:left="113" w:right="113"/>
              <w:rPr>
                <w:sz w:val="18"/>
                <w:szCs w:val="18"/>
              </w:rPr>
            </w:pPr>
          </w:p>
        </w:tc>
        <w:tc>
          <w:tcPr>
            <w:tcW w:w="540" w:type="dxa"/>
            <w:textDirection w:val="btLr"/>
          </w:tcPr>
          <w:p w14:paraId="7F11085E" w14:textId="77777777" w:rsidR="002C2079" w:rsidRPr="000F7B73" w:rsidRDefault="002C2079" w:rsidP="004170C4">
            <w:pPr>
              <w:ind w:left="113" w:right="113"/>
              <w:rPr>
                <w:sz w:val="18"/>
                <w:szCs w:val="18"/>
              </w:rPr>
            </w:pPr>
          </w:p>
        </w:tc>
        <w:tc>
          <w:tcPr>
            <w:tcW w:w="900" w:type="dxa"/>
          </w:tcPr>
          <w:p w14:paraId="145DCF12" w14:textId="09CF8CE9" w:rsidR="002C2079" w:rsidRPr="000F7B73" w:rsidRDefault="002C2079" w:rsidP="00A473A0">
            <w:pPr>
              <w:rPr>
                <w:sz w:val="18"/>
                <w:szCs w:val="18"/>
              </w:rPr>
            </w:pPr>
            <w:r>
              <w:rPr>
                <w:sz w:val="18"/>
                <w:szCs w:val="18"/>
              </w:rPr>
              <w:t>25ms</w:t>
            </w:r>
          </w:p>
        </w:tc>
      </w:tr>
    </w:tbl>
    <w:p w14:paraId="7A35B22D" w14:textId="77777777" w:rsidR="00D33E6C" w:rsidRDefault="00D33E6C" w:rsidP="000F7B73">
      <w:pPr>
        <w:rPr>
          <w:rFonts w:ascii="Arial" w:hAnsi="Arial" w:cs="Arial"/>
        </w:rPr>
      </w:pPr>
    </w:p>
    <w:p w14:paraId="3AEAFDDD" w14:textId="5B0B9BEF" w:rsidR="00A03A2B" w:rsidRDefault="00FD4DD7" w:rsidP="000F7B73">
      <w:pPr>
        <w:rPr>
          <w:rFonts w:ascii="Arial" w:hAnsi="Arial" w:cs="Arial"/>
        </w:rPr>
      </w:pPr>
      <w:r w:rsidRPr="000F7B73">
        <w:rPr>
          <w:rFonts w:ascii="Arial" w:hAnsi="Arial" w:cs="Arial"/>
        </w:rPr>
        <w:t xml:space="preserve">Based on the </w:t>
      </w:r>
      <w:r>
        <w:rPr>
          <w:rFonts w:ascii="Arial" w:hAnsi="Arial" w:cs="Arial"/>
        </w:rPr>
        <w:t xml:space="preserve">evaluation results, </w:t>
      </w:r>
      <w:r w:rsidR="004A4F72">
        <w:rPr>
          <w:rFonts w:ascii="Arial" w:hAnsi="Arial" w:cs="Arial"/>
        </w:rPr>
        <w:t>we can see that if Network configure</w:t>
      </w:r>
      <w:r w:rsidR="00B16CB2">
        <w:rPr>
          <w:rFonts w:ascii="Arial" w:hAnsi="Arial" w:cs="Arial"/>
        </w:rPr>
        <w:t>s</w:t>
      </w:r>
      <w:r w:rsidR="004A4F72">
        <w:rPr>
          <w:rFonts w:ascii="Arial" w:hAnsi="Arial" w:cs="Arial"/>
        </w:rPr>
        <w:t xml:space="preserve"> temporary RS to UE, it can </w:t>
      </w:r>
      <w:r w:rsidR="009E70BD">
        <w:rPr>
          <w:rFonts w:ascii="Arial" w:hAnsi="Arial" w:cs="Arial"/>
        </w:rPr>
        <w:t>positively</w:t>
      </w:r>
      <w:r w:rsidR="004A4F72">
        <w:rPr>
          <w:rFonts w:ascii="Arial" w:hAnsi="Arial" w:cs="Arial"/>
        </w:rPr>
        <w:t xml:space="preserve"> reduce the activation time </w:t>
      </w:r>
      <w:r w:rsidR="004A4F72" w:rsidRPr="000F7B73">
        <w:rPr>
          <w:rFonts w:ascii="Arial" w:eastAsia="新細明體" w:hAnsi="Arial" w:cs="Arial"/>
          <w:lang w:val="en-GB" w:eastAsia="en-US"/>
        </w:rPr>
        <w:t>T</w:t>
      </w:r>
      <w:r w:rsidR="004A4F72" w:rsidRPr="000F7B73">
        <w:rPr>
          <w:rFonts w:ascii="Arial" w:eastAsia="新細明體" w:hAnsi="Arial" w:cs="Arial"/>
          <w:vertAlign w:val="subscript"/>
          <w:lang w:val="en-GB" w:eastAsia="en-US"/>
        </w:rPr>
        <w:t>activation_time</w:t>
      </w:r>
      <w:r w:rsidR="004A4F72" w:rsidRPr="000F7B73">
        <w:rPr>
          <w:rFonts w:ascii="Arial" w:hAnsi="Arial" w:cs="Arial"/>
          <w:sz w:val="28"/>
        </w:rPr>
        <w:t xml:space="preserve"> </w:t>
      </w:r>
      <w:r w:rsidR="004A4F72">
        <w:rPr>
          <w:rFonts w:ascii="Arial" w:hAnsi="Arial" w:cs="Arial"/>
        </w:rPr>
        <w:t xml:space="preserve">that UE </w:t>
      </w:r>
      <w:r w:rsidR="004271E6">
        <w:rPr>
          <w:rFonts w:ascii="Arial" w:hAnsi="Arial" w:cs="Arial"/>
        </w:rPr>
        <w:t>needs</w:t>
      </w:r>
      <w:r w:rsidR="004A4F72">
        <w:rPr>
          <w:rFonts w:ascii="Arial" w:hAnsi="Arial" w:cs="Arial"/>
        </w:rPr>
        <w:t xml:space="preserve">. </w:t>
      </w:r>
      <w:r w:rsidR="00D33E6C">
        <w:rPr>
          <w:rFonts w:ascii="Arial" w:hAnsi="Arial" w:cs="Arial"/>
        </w:rPr>
        <w:t>Alt</w:t>
      </w:r>
      <w:r w:rsidR="00726CA9">
        <w:rPr>
          <w:rFonts w:ascii="Arial" w:hAnsi="Arial" w:cs="Arial"/>
        </w:rPr>
        <w:t xml:space="preserve">hough it might increase </w:t>
      </w:r>
      <w:r w:rsidR="00DC670A">
        <w:rPr>
          <w:rFonts w:ascii="Arial" w:hAnsi="Arial" w:cs="Arial"/>
        </w:rPr>
        <w:t>some</w:t>
      </w:r>
      <w:r w:rsidR="00726CA9">
        <w:rPr>
          <w:rFonts w:ascii="Arial" w:hAnsi="Arial" w:cs="Arial"/>
        </w:rPr>
        <w:t xml:space="preserve"> system overhead, </w:t>
      </w:r>
      <w:r w:rsidR="00D33E6C">
        <w:rPr>
          <w:rFonts w:ascii="Arial" w:hAnsi="Arial" w:cs="Arial"/>
        </w:rPr>
        <w:t>this</w:t>
      </w:r>
      <w:r w:rsidR="009E70BD">
        <w:rPr>
          <w:rFonts w:ascii="Arial" w:hAnsi="Arial" w:cs="Arial"/>
        </w:rPr>
        <w:t xml:space="preserve"> overhead is an occasional</w:t>
      </w:r>
      <w:r w:rsidR="00727E1F">
        <w:rPr>
          <w:rFonts w:ascii="Arial" w:hAnsi="Arial" w:cs="Arial"/>
        </w:rPr>
        <w:t xml:space="preserve"> </w:t>
      </w:r>
      <w:r w:rsidR="004271E6">
        <w:rPr>
          <w:rFonts w:ascii="Arial" w:hAnsi="Arial" w:cs="Arial"/>
        </w:rPr>
        <w:t>need</w:t>
      </w:r>
      <w:r w:rsidR="009E70BD">
        <w:rPr>
          <w:rFonts w:ascii="Arial" w:hAnsi="Arial" w:cs="Arial"/>
        </w:rPr>
        <w:t xml:space="preserve"> and </w:t>
      </w:r>
      <w:r w:rsidR="00727E1F">
        <w:rPr>
          <w:rFonts w:ascii="Arial" w:hAnsi="Arial" w:cs="Arial"/>
        </w:rPr>
        <w:t>should not</w:t>
      </w:r>
      <w:r w:rsidR="009E70BD">
        <w:rPr>
          <w:rFonts w:ascii="Arial" w:hAnsi="Arial" w:cs="Arial"/>
        </w:rPr>
        <w:t xml:space="preserve"> cause too </w:t>
      </w:r>
      <w:r w:rsidR="00727E1F">
        <w:rPr>
          <w:rFonts w:ascii="Arial" w:hAnsi="Arial" w:cs="Arial"/>
        </w:rPr>
        <w:t>much</w:t>
      </w:r>
      <w:r w:rsidR="00D33E6C">
        <w:rPr>
          <w:rFonts w:ascii="Arial" w:hAnsi="Arial" w:cs="Arial"/>
        </w:rPr>
        <w:t xml:space="preserve"> throughput loss.</w:t>
      </w:r>
      <w:r w:rsidR="00727E1F">
        <w:rPr>
          <w:rFonts w:ascii="Arial" w:hAnsi="Arial" w:cs="Arial"/>
        </w:rPr>
        <w:t xml:space="preserve"> </w:t>
      </w:r>
      <w:r w:rsidR="00506E9B">
        <w:rPr>
          <w:rFonts w:ascii="Arial" w:hAnsi="Arial" w:cs="Arial"/>
        </w:rPr>
        <w:t xml:space="preserve">If we </w:t>
      </w:r>
      <w:r w:rsidR="00DC670A">
        <w:rPr>
          <w:rFonts w:ascii="Arial" w:hAnsi="Arial" w:cs="Arial"/>
        </w:rPr>
        <w:t xml:space="preserve">further </w:t>
      </w:r>
      <w:r w:rsidR="00506E9B">
        <w:rPr>
          <w:rFonts w:ascii="Arial" w:hAnsi="Arial" w:cs="Arial"/>
        </w:rPr>
        <w:t xml:space="preserve">consider the case that TRS is in use as the temporary RS, it has </w:t>
      </w:r>
      <w:r w:rsidR="00DC670A">
        <w:rPr>
          <w:rFonts w:ascii="Arial" w:hAnsi="Arial" w:cs="Arial"/>
        </w:rPr>
        <w:t xml:space="preserve">other </w:t>
      </w:r>
      <w:r w:rsidR="00506E9B">
        <w:rPr>
          <w:rFonts w:ascii="Arial" w:hAnsi="Arial" w:cs="Arial"/>
        </w:rPr>
        <w:t>advantage</w:t>
      </w:r>
      <w:r w:rsidR="00DC670A">
        <w:rPr>
          <w:rFonts w:ascii="Arial" w:hAnsi="Arial" w:cs="Arial"/>
        </w:rPr>
        <w:t xml:space="preserve"> </w:t>
      </w:r>
      <w:r w:rsidR="00B16CB2">
        <w:rPr>
          <w:rFonts w:ascii="Arial" w:hAnsi="Arial" w:cs="Arial"/>
        </w:rPr>
        <w:t>to</w:t>
      </w:r>
      <w:r w:rsidR="00506E9B">
        <w:rPr>
          <w:rFonts w:ascii="Arial" w:hAnsi="Arial" w:cs="Arial"/>
        </w:rPr>
        <w:t xml:space="preserve"> provide more precise time-frequency tracking accuracy. One thing that might be a concern is that</w:t>
      </w:r>
      <w:r w:rsidR="009043F1">
        <w:rPr>
          <w:rFonts w:ascii="Arial" w:hAnsi="Arial" w:cs="Arial"/>
        </w:rPr>
        <w:t xml:space="preserve"> UE can’t refer</w:t>
      </w:r>
      <w:r w:rsidR="00662092">
        <w:rPr>
          <w:rFonts w:ascii="Arial" w:hAnsi="Arial" w:cs="Arial"/>
        </w:rPr>
        <w:t xml:space="preserve"> rough </w:t>
      </w:r>
      <w:r w:rsidR="009E2894">
        <w:rPr>
          <w:rFonts w:ascii="Arial" w:hAnsi="Arial" w:cs="Arial"/>
        </w:rPr>
        <w:t xml:space="preserve">Tx </w:t>
      </w:r>
      <w:r w:rsidR="00662092">
        <w:rPr>
          <w:rFonts w:ascii="Arial" w:hAnsi="Arial" w:cs="Arial"/>
        </w:rPr>
        <w:t>beam</w:t>
      </w:r>
      <w:r w:rsidR="009043F1">
        <w:rPr>
          <w:rFonts w:ascii="Arial" w:hAnsi="Arial" w:cs="Arial" w:hint="eastAsia"/>
        </w:rPr>
        <w:t xml:space="preserve"> AGC gain </w:t>
      </w:r>
      <w:r w:rsidR="00662092">
        <w:rPr>
          <w:rFonts w:ascii="Arial" w:hAnsi="Arial" w:cs="Arial"/>
        </w:rPr>
        <w:t xml:space="preserve">to set the fine </w:t>
      </w:r>
      <w:r w:rsidR="009E2894">
        <w:rPr>
          <w:rFonts w:ascii="Arial" w:hAnsi="Arial" w:cs="Arial"/>
        </w:rPr>
        <w:t xml:space="preserve">Tx </w:t>
      </w:r>
      <w:r w:rsidR="00662092">
        <w:rPr>
          <w:rFonts w:ascii="Arial" w:hAnsi="Arial" w:cs="Arial"/>
        </w:rPr>
        <w:t xml:space="preserve">beam AGC gain. This problem causes </w:t>
      </w:r>
      <w:r w:rsidR="00A03A2B">
        <w:rPr>
          <w:rFonts w:ascii="Arial" w:hAnsi="Arial" w:cs="Arial"/>
        </w:rPr>
        <w:t xml:space="preserve">Network </w:t>
      </w:r>
      <w:r w:rsidR="00662092">
        <w:rPr>
          <w:rFonts w:ascii="Arial" w:hAnsi="Arial" w:cs="Arial"/>
        </w:rPr>
        <w:t xml:space="preserve">needs </w:t>
      </w:r>
      <w:r w:rsidR="00A03A2B">
        <w:rPr>
          <w:rFonts w:ascii="Arial" w:hAnsi="Arial" w:cs="Arial"/>
        </w:rPr>
        <w:t xml:space="preserve">to send </w:t>
      </w:r>
      <w:r w:rsidR="00DC670A">
        <w:rPr>
          <w:rFonts w:ascii="Arial" w:hAnsi="Arial" w:cs="Arial"/>
        </w:rPr>
        <w:t>more</w:t>
      </w:r>
      <w:r w:rsidR="00A03A2B">
        <w:rPr>
          <w:rFonts w:ascii="Arial" w:hAnsi="Arial" w:cs="Arial"/>
        </w:rPr>
        <w:t xml:space="preserve"> temporary RS</w:t>
      </w:r>
      <w:r w:rsidR="00662092">
        <w:rPr>
          <w:rFonts w:ascii="Arial" w:hAnsi="Arial" w:cs="Arial"/>
        </w:rPr>
        <w:t xml:space="preserve"> </w:t>
      </w:r>
      <w:r w:rsidR="00A03A2B">
        <w:rPr>
          <w:rFonts w:ascii="Arial" w:hAnsi="Arial" w:cs="Arial"/>
        </w:rPr>
        <w:t xml:space="preserve">to UE. From UE perspective, if Network can </w:t>
      </w:r>
      <w:r w:rsidR="000F7B73">
        <w:rPr>
          <w:rFonts w:ascii="Arial" w:hAnsi="Arial" w:cs="Arial"/>
        </w:rPr>
        <w:t>use</w:t>
      </w:r>
      <w:r w:rsidR="00A03A2B">
        <w:rPr>
          <w:rFonts w:ascii="Arial" w:hAnsi="Arial" w:cs="Arial"/>
        </w:rPr>
        <w:t xml:space="preserve"> an indication to inform UE</w:t>
      </w:r>
      <w:r w:rsidR="004A6801">
        <w:rPr>
          <w:rFonts w:ascii="Arial" w:hAnsi="Arial" w:cs="Arial"/>
        </w:rPr>
        <w:t xml:space="preserve"> that</w:t>
      </w:r>
      <w:r w:rsidR="00A03A2B">
        <w:rPr>
          <w:rFonts w:ascii="Arial" w:hAnsi="Arial" w:cs="Arial"/>
        </w:rPr>
        <w:t xml:space="preserve"> </w:t>
      </w:r>
      <w:r w:rsidR="00514FD0">
        <w:rPr>
          <w:rFonts w:ascii="Arial" w:hAnsi="Arial" w:cs="Arial"/>
        </w:rPr>
        <w:t xml:space="preserve">the </w:t>
      </w:r>
      <w:r w:rsidR="00154F4A">
        <w:rPr>
          <w:rFonts w:ascii="Arial" w:hAnsi="Arial" w:cs="Arial"/>
        </w:rPr>
        <w:t xml:space="preserve">received </w:t>
      </w:r>
      <w:r w:rsidR="00514FD0">
        <w:rPr>
          <w:rFonts w:ascii="Arial" w:hAnsi="Arial" w:cs="Arial"/>
        </w:rPr>
        <w:t xml:space="preserve">RE powers of </w:t>
      </w:r>
      <w:r w:rsidR="00A03A2B">
        <w:rPr>
          <w:rFonts w:ascii="Arial" w:hAnsi="Arial" w:cs="Arial"/>
        </w:rPr>
        <w:t xml:space="preserve">temporary RS and </w:t>
      </w:r>
      <w:r w:rsidR="00775586">
        <w:rPr>
          <w:rFonts w:ascii="Arial" w:hAnsi="Arial" w:cs="Arial"/>
        </w:rPr>
        <w:t xml:space="preserve">PSS/SSS </w:t>
      </w:r>
      <w:r w:rsidR="004A6801">
        <w:rPr>
          <w:rFonts w:ascii="Arial" w:hAnsi="Arial" w:cs="Arial"/>
        </w:rPr>
        <w:t xml:space="preserve">are the same. This issue may be </w:t>
      </w:r>
      <w:r w:rsidR="001E0DC4">
        <w:rPr>
          <w:rFonts w:ascii="Arial" w:hAnsi="Arial" w:cs="Arial"/>
        </w:rPr>
        <w:t>re</w:t>
      </w:r>
      <w:r w:rsidR="004A6801">
        <w:rPr>
          <w:rFonts w:ascii="Arial" w:hAnsi="Arial" w:cs="Arial"/>
        </w:rPr>
        <w:t>solved.</w:t>
      </w:r>
      <w:r w:rsidR="00A03A2B">
        <w:rPr>
          <w:rFonts w:ascii="Arial" w:hAnsi="Arial" w:cs="Arial"/>
        </w:rPr>
        <w:t xml:space="preserve"> </w:t>
      </w:r>
    </w:p>
    <w:p w14:paraId="17C79E37" w14:textId="50FEEDFF" w:rsidR="004A6801" w:rsidRPr="000F7B73" w:rsidRDefault="004A6801" w:rsidP="000F7B73">
      <w:pPr>
        <w:pStyle w:val="Caption"/>
        <w:rPr>
          <w:rFonts w:ascii="Arial" w:hAnsi="Arial" w:cs="Arial"/>
          <w:i/>
          <w:sz w:val="22"/>
          <w:szCs w:val="22"/>
        </w:rPr>
      </w:pPr>
      <w:bookmarkStart w:id="11" w:name="_Ref16450101"/>
      <w:r w:rsidRPr="000F7B73">
        <w:rPr>
          <w:rFonts w:ascii="Arial" w:hAnsi="Arial" w:cs="Arial"/>
          <w:i/>
          <w:sz w:val="22"/>
          <w:szCs w:val="22"/>
        </w:rPr>
        <w:t xml:space="preserve">Observation </w:t>
      </w:r>
      <w:r w:rsidRPr="000F7B73">
        <w:rPr>
          <w:rFonts w:ascii="Arial" w:hAnsi="Arial" w:cs="Arial"/>
          <w:i/>
          <w:sz w:val="22"/>
          <w:szCs w:val="22"/>
        </w:rPr>
        <w:fldChar w:fldCharType="begin"/>
      </w:r>
      <w:r w:rsidRPr="000F7B73">
        <w:rPr>
          <w:rFonts w:ascii="Arial" w:hAnsi="Arial" w:cs="Arial"/>
          <w:i/>
          <w:sz w:val="22"/>
          <w:szCs w:val="22"/>
        </w:rPr>
        <w:instrText xml:space="preserve"> SEQ Observation \* ARABIC </w:instrText>
      </w:r>
      <w:r w:rsidRPr="000F7B73">
        <w:rPr>
          <w:rFonts w:ascii="Arial" w:hAnsi="Arial" w:cs="Arial"/>
          <w:i/>
          <w:sz w:val="22"/>
          <w:szCs w:val="22"/>
        </w:rPr>
        <w:fldChar w:fldCharType="separate"/>
      </w:r>
      <w:r w:rsidR="00514FD0" w:rsidRPr="000F7B73">
        <w:rPr>
          <w:rFonts w:ascii="Arial" w:hAnsi="Arial" w:cs="Arial"/>
          <w:i/>
          <w:sz w:val="22"/>
          <w:szCs w:val="22"/>
        </w:rPr>
        <w:t>2</w:t>
      </w:r>
      <w:r w:rsidRPr="000F7B73">
        <w:rPr>
          <w:rFonts w:ascii="Arial" w:hAnsi="Arial" w:cs="Arial"/>
          <w:i/>
          <w:sz w:val="22"/>
          <w:szCs w:val="22"/>
        </w:rPr>
        <w:fldChar w:fldCharType="end"/>
      </w:r>
      <w:r w:rsidRPr="000F7B73">
        <w:rPr>
          <w:rFonts w:ascii="Arial" w:hAnsi="Arial" w:cs="Arial"/>
          <w:i/>
          <w:sz w:val="22"/>
          <w:szCs w:val="22"/>
        </w:rPr>
        <w:t>: If Network configure temporary RS to UE, it can positively reduce the activation time that UE needs.</w:t>
      </w:r>
      <w:bookmarkEnd w:id="11"/>
    </w:p>
    <w:p w14:paraId="218B7EDA" w14:textId="70DB1110" w:rsidR="00514FD0" w:rsidRPr="000F7B73" w:rsidRDefault="00514FD0" w:rsidP="000F7B73">
      <w:pPr>
        <w:pStyle w:val="Caption"/>
        <w:rPr>
          <w:rFonts w:ascii="Arial" w:hAnsi="Arial" w:cs="Arial"/>
          <w:i/>
          <w:sz w:val="22"/>
          <w:szCs w:val="22"/>
        </w:rPr>
      </w:pPr>
      <w:bookmarkStart w:id="12" w:name="_Ref16450102"/>
      <w:r w:rsidRPr="000F7B73">
        <w:rPr>
          <w:rFonts w:ascii="Arial" w:hAnsi="Arial" w:cs="Arial"/>
          <w:i/>
          <w:sz w:val="22"/>
          <w:szCs w:val="22"/>
        </w:rPr>
        <w:lastRenderedPageBreak/>
        <w:t xml:space="preserve">Observation </w:t>
      </w:r>
      <w:r w:rsidRPr="000F7B73">
        <w:rPr>
          <w:rFonts w:ascii="Arial" w:hAnsi="Arial" w:cs="Arial"/>
          <w:i/>
          <w:sz w:val="22"/>
          <w:szCs w:val="22"/>
        </w:rPr>
        <w:fldChar w:fldCharType="begin"/>
      </w:r>
      <w:r w:rsidRPr="000F7B73">
        <w:rPr>
          <w:rFonts w:ascii="Arial" w:hAnsi="Arial" w:cs="Arial"/>
          <w:i/>
          <w:sz w:val="22"/>
          <w:szCs w:val="22"/>
        </w:rPr>
        <w:instrText xml:space="preserve"> SEQ Observation \* ARABIC </w:instrText>
      </w:r>
      <w:r w:rsidRPr="000F7B73">
        <w:rPr>
          <w:rFonts w:ascii="Arial" w:hAnsi="Arial" w:cs="Arial"/>
          <w:i/>
          <w:sz w:val="22"/>
          <w:szCs w:val="22"/>
        </w:rPr>
        <w:fldChar w:fldCharType="separate"/>
      </w:r>
      <w:r w:rsidRPr="000F7B73">
        <w:rPr>
          <w:rFonts w:ascii="Arial" w:hAnsi="Arial" w:cs="Arial"/>
          <w:i/>
          <w:sz w:val="22"/>
          <w:szCs w:val="22"/>
        </w:rPr>
        <w:t>3</w:t>
      </w:r>
      <w:r w:rsidRPr="000F7B73">
        <w:rPr>
          <w:rFonts w:ascii="Arial" w:hAnsi="Arial" w:cs="Arial"/>
          <w:i/>
          <w:sz w:val="22"/>
          <w:szCs w:val="22"/>
        </w:rPr>
        <w:fldChar w:fldCharType="end"/>
      </w:r>
      <w:r w:rsidRPr="000F7B73">
        <w:rPr>
          <w:rFonts w:ascii="Arial" w:hAnsi="Arial" w:cs="Arial"/>
          <w:i/>
          <w:sz w:val="22"/>
          <w:szCs w:val="22"/>
        </w:rPr>
        <w:t>: If Network can send an indication to inform UE that the RE powers of temporary RS and SSB are the same, no extra temporary RS is needed to tune the fine beam AGC gain.</w:t>
      </w:r>
      <w:bookmarkEnd w:id="12"/>
    </w:p>
    <w:p w14:paraId="645CA3A5" w14:textId="303127FE" w:rsidR="004A6801" w:rsidRPr="000F7B73" w:rsidRDefault="00514FD0" w:rsidP="000F7B73">
      <w:pPr>
        <w:pStyle w:val="Caption"/>
        <w:rPr>
          <w:rFonts w:ascii="Arial" w:hAnsi="Arial" w:cs="Arial"/>
          <w:i/>
          <w:sz w:val="22"/>
          <w:szCs w:val="22"/>
        </w:rPr>
      </w:pPr>
      <w:bookmarkStart w:id="13" w:name="_Ref16450145"/>
      <w:r w:rsidRPr="000F7B73">
        <w:rPr>
          <w:rFonts w:ascii="Arial" w:hAnsi="Arial" w:cs="Arial"/>
          <w:i/>
          <w:sz w:val="22"/>
          <w:szCs w:val="22"/>
        </w:rPr>
        <w:t xml:space="preserve">Proposal </w:t>
      </w:r>
      <w:r w:rsidRPr="000F7B73">
        <w:rPr>
          <w:rFonts w:ascii="Arial" w:hAnsi="Arial" w:cs="Arial"/>
          <w:i/>
          <w:sz w:val="22"/>
          <w:szCs w:val="22"/>
        </w:rPr>
        <w:fldChar w:fldCharType="begin"/>
      </w:r>
      <w:r w:rsidRPr="000F7B73">
        <w:rPr>
          <w:rFonts w:ascii="Arial" w:hAnsi="Arial" w:cs="Arial"/>
          <w:i/>
          <w:sz w:val="22"/>
          <w:szCs w:val="22"/>
        </w:rPr>
        <w:instrText xml:space="preserve"> SEQ Proposal \* ARABIC </w:instrText>
      </w:r>
      <w:r w:rsidRPr="000F7B73">
        <w:rPr>
          <w:rFonts w:ascii="Arial" w:hAnsi="Arial" w:cs="Arial"/>
          <w:i/>
          <w:sz w:val="22"/>
          <w:szCs w:val="22"/>
        </w:rPr>
        <w:fldChar w:fldCharType="separate"/>
      </w:r>
      <w:r w:rsidRPr="000F7B73">
        <w:rPr>
          <w:rFonts w:ascii="Arial" w:hAnsi="Arial" w:cs="Arial"/>
          <w:i/>
          <w:sz w:val="22"/>
          <w:szCs w:val="22"/>
        </w:rPr>
        <w:t>2</w:t>
      </w:r>
      <w:r w:rsidRPr="000F7B73">
        <w:rPr>
          <w:rFonts w:ascii="Arial" w:hAnsi="Arial" w:cs="Arial"/>
          <w:i/>
          <w:sz w:val="22"/>
          <w:szCs w:val="22"/>
        </w:rPr>
        <w:fldChar w:fldCharType="end"/>
      </w:r>
      <w:r w:rsidRPr="000F7B73">
        <w:rPr>
          <w:rFonts w:ascii="Arial" w:hAnsi="Arial" w:cs="Arial"/>
          <w:i/>
          <w:sz w:val="22"/>
          <w:szCs w:val="22"/>
        </w:rPr>
        <w:t xml:space="preserve">: RAN4 to confirm that </w:t>
      </w:r>
      <w:r w:rsidR="00CC76E3" w:rsidRPr="000F7B73">
        <w:rPr>
          <w:rFonts w:ascii="Arial" w:hAnsi="Arial" w:cs="Arial"/>
          <w:i/>
          <w:sz w:val="22"/>
          <w:szCs w:val="22"/>
        </w:rPr>
        <w:t xml:space="preserve">temporary RS method might provide </w:t>
      </w:r>
      <w:r w:rsidR="008D6822" w:rsidRPr="000F7B73">
        <w:rPr>
          <w:rFonts w:ascii="Arial" w:hAnsi="Arial" w:cs="Arial"/>
          <w:i/>
          <w:sz w:val="22"/>
          <w:szCs w:val="22"/>
        </w:rPr>
        <w:t xml:space="preserve">several merits, such as the reduced </w:t>
      </w:r>
      <w:r w:rsidR="00CC76E3" w:rsidRPr="000F7B73">
        <w:rPr>
          <w:rFonts w:ascii="Arial" w:hAnsi="Arial" w:cs="Arial"/>
          <w:i/>
          <w:sz w:val="22"/>
          <w:szCs w:val="22"/>
        </w:rPr>
        <w:t xml:space="preserve">activation time, </w:t>
      </w:r>
      <w:r w:rsidR="008D6822" w:rsidRPr="000F7B73">
        <w:rPr>
          <w:rFonts w:ascii="Arial" w:hAnsi="Arial" w:cs="Arial"/>
          <w:i/>
          <w:sz w:val="22"/>
          <w:szCs w:val="22"/>
        </w:rPr>
        <w:t xml:space="preserve">increased </w:t>
      </w:r>
      <w:r w:rsidR="00CC76E3" w:rsidRPr="000F7B73">
        <w:rPr>
          <w:rFonts w:ascii="Arial" w:hAnsi="Arial" w:cs="Arial"/>
          <w:i/>
          <w:sz w:val="22"/>
          <w:szCs w:val="22"/>
        </w:rPr>
        <w:t>power saving gain</w:t>
      </w:r>
      <w:r w:rsidR="008D6822" w:rsidRPr="000F7B73">
        <w:rPr>
          <w:rFonts w:ascii="Arial" w:hAnsi="Arial" w:cs="Arial"/>
          <w:i/>
          <w:sz w:val="22"/>
          <w:szCs w:val="22"/>
        </w:rPr>
        <w:t>,</w:t>
      </w:r>
      <w:r w:rsidR="00CC76E3" w:rsidRPr="000F7B73">
        <w:rPr>
          <w:rFonts w:ascii="Arial" w:hAnsi="Arial" w:cs="Arial"/>
          <w:i/>
          <w:sz w:val="22"/>
          <w:szCs w:val="22"/>
        </w:rPr>
        <w:t xml:space="preserve"> and </w:t>
      </w:r>
      <w:r w:rsidR="008D6822" w:rsidRPr="000F7B73">
        <w:rPr>
          <w:rFonts w:ascii="Arial" w:hAnsi="Arial" w:cs="Arial"/>
          <w:i/>
          <w:sz w:val="22"/>
          <w:szCs w:val="22"/>
        </w:rPr>
        <w:t xml:space="preserve">increased </w:t>
      </w:r>
      <w:r w:rsidR="00CC76E3" w:rsidRPr="000F7B73">
        <w:rPr>
          <w:rFonts w:ascii="Arial" w:hAnsi="Arial" w:cs="Arial"/>
          <w:i/>
          <w:sz w:val="22"/>
          <w:szCs w:val="22"/>
        </w:rPr>
        <w:t>timing-frequency tracking accuracy</w:t>
      </w:r>
      <w:r w:rsidR="008D6822" w:rsidRPr="000F7B73">
        <w:rPr>
          <w:rFonts w:ascii="Arial" w:hAnsi="Arial" w:cs="Arial"/>
          <w:i/>
          <w:sz w:val="22"/>
          <w:szCs w:val="22"/>
        </w:rPr>
        <w:t>.</w:t>
      </w:r>
      <w:bookmarkEnd w:id="13"/>
    </w:p>
    <w:p w14:paraId="308B2DAD" w14:textId="77777777" w:rsidR="00726CA9" w:rsidRPr="000F7B73" w:rsidRDefault="00726CA9" w:rsidP="000F7B73">
      <w:pPr>
        <w:pStyle w:val="ListParagraph"/>
        <w:rPr>
          <w:rFonts w:ascii="Arial" w:hAnsi="Arial" w:cs="Arial"/>
        </w:rPr>
      </w:pPr>
    </w:p>
    <w:bookmarkEnd w:id="0"/>
    <w:bookmarkEnd w:id="1"/>
    <w:bookmarkEnd w:id="3"/>
    <w:bookmarkEnd w:id="4"/>
    <w:bookmarkEnd w:id="5"/>
    <w:bookmarkEnd w:id="6"/>
    <w:bookmarkEnd w:id="10"/>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91B93A0" w14:textId="5A774109" w:rsidR="00B0627C" w:rsidRDefault="00B0627C" w:rsidP="00B0627C">
      <w:pPr>
        <w:pStyle w:val="TAL"/>
        <w:jc w:val="both"/>
        <w:rPr>
          <w:rFonts w:cs="Arial"/>
          <w:sz w:val="24"/>
        </w:rPr>
      </w:pPr>
      <w:r w:rsidRPr="004F6B7E">
        <w:rPr>
          <w:rFonts w:cs="Arial"/>
          <w:sz w:val="24"/>
        </w:rPr>
        <w:t>In this contribution</w:t>
      </w:r>
      <w:r>
        <w:rPr>
          <w:rFonts w:cs="Arial"/>
          <w:sz w:val="24"/>
        </w:rPr>
        <w:t>, we have the following observations:</w:t>
      </w:r>
    </w:p>
    <w:p w14:paraId="31D2FDA7" w14:textId="0C070546" w:rsid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_Ref7345024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450DFC" w:rsidRPr="00450DFC">
        <w:rPr>
          <w:rFonts w:eastAsia="SimSun" w:cs="Arial"/>
          <w:b/>
          <w:i/>
          <w:sz w:val="22"/>
        </w:rPr>
        <w:t>Observation 1: If latency performance is the only concern, dormancy behaviour method is a better solution for NR fast SCell activation.</w:t>
      </w:r>
      <w:r w:rsidRPr="00DF17B1">
        <w:rPr>
          <w:rFonts w:eastAsia="SimSun" w:cs="Arial"/>
          <w:b/>
          <w:i/>
          <w:sz w:val="22"/>
        </w:rPr>
        <w:fldChar w:fldCharType="end"/>
      </w:r>
    </w:p>
    <w:p w14:paraId="4F3763ED" w14:textId="303ECB2B" w:rsidR="00A473A0" w:rsidRDefault="00A473A0"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_Ref16450101 \h  \* MERGEFORMAT </w:instrText>
      </w:r>
      <w:r>
        <w:rPr>
          <w:rFonts w:eastAsia="SimSun" w:cs="Arial"/>
          <w:b/>
          <w:i/>
          <w:sz w:val="22"/>
        </w:rPr>
      </w:r>
      <w:r>
        <w:rPr>
          <w:rFonts w:eastAsia="SimSun" w:cs="Arial"/>
          <w:b/>
          <w:i/>
          <w:sz w:val="22"/>
        </w:rPr>
        <w:fldChar w:fldCharType="separate"/>
      </w:r>
      <w:r w:rsidR="00450DFC" w:rsidRPr="00450DFC">
        <w:rPr>
          <w:rFonts w:eastAsia="SimSun" w:cs="Arial"/>
          <w:b/>
          <w:i/>
          <w:sz w:val="22"/>
        </w:rPr>
        <w:t>Observation 2: If Network configure temporary RS to UE, it can positively reduce the activation time that UE needs.</w:t>
      </w:r>
      <w:r>
        <w:rPr>
          <w:rFonts w:eastAsia="SimSun" w:cs="Arial"/>
          <w:b/>
          <w:i/>
          <w:sz w:val="22"/>
        </w:rPr>
        <w:fldChar w:fldCharType="end"/>
      </w:r>
    </w:p>
    <w:p w14:paraId="10FAB4F1" w14:textId="740504C3" w:rsidR="00A473A0" w:rsidRPr="00DF17B1" w:rsidRDefault="00A473A0"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_Ref16450102 \h  \* MERGEFORMAT </w:instrText>
      </w:r>
      <w:r>
        <w:rPr>
          <w:rFonts w:eastAsia="SimSun" w:cs="Arial"/>
          <w:b/>
          <w:i/>
          <w:sz w:val="22"/>
        </w:rPr>
      </w:r>
      <w:r>
        <w:rPr>
          <w:rFonts w:eastAsia="SimSun" w:cs="Arial"/>
          <w:b/>
          <w:i/>
          <w:sz w:val="22"/>
        </w:rPr>
        <w:fldChar w:fldCharType="separate"/>
      </w:r>
      <w:r w:rsidR="00450DFC" w:rsidRPr="00450DFC">
        <w:rPr>
          <w:rFonts w:eastAsia="SimSun" w:cs="Arial"/>
          <w:b/>
          <w:i/>
          <w:sz w:val="22"/>
        </w:rPr>
        <w:t>Observation 3: If Network can send an indication to inform UE that the RE powers of temporary RS and SSB are the same, no extra temporary RS is needed to tune the fine beam AGC gain.</w:t>
      </w:r>
      <w:r>
        <w:rPr>
          <w:rFonts w:eastAsia="SimSun" w:cs="Arial"/>
          <w:b/>
          <w:i/>
          <w:sz w:val="22"/>
        </w:rPr>
        <w:fldChar w:fldCharType="end"/>
      </w:r>
    </w:p>
    <w:p w14:paraId="6C7A7B24" w14:textId="77777777" w:rsidR="00DF17B1" w:rsidRDefault="00DF17B1" w:rsidP="00DF17B1">
      <w:pPr>
        <w:pStyle w:val="TAL"/>
        <w:jc w:val="both"/>
        <w:rPr>
          <w:rFonts w:cs="Arial"/>
          <w:sz w:val="24"/>
        </w:rPr>
      </w:pPr>
      <w:r w:rsidRPr="004F6B7E">
        <w:rPr>
          <w:rFonts w:cs="Arial"/>
          <w:sz w:val="24"/>
        </w:rPr>
        <w:t>And we propose</w:t>
      </w:r>
    </w:p>
    <w:p w14:paraId="3055B566" w14:textId="7F94AC5D" w:rsid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_Ref7345059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450DFC" w:rsidRPr="00450DFC">
        <w:rPr>
          <w:rFonts w:eastAsia="SimSun" w:cs="Arial"/>
          <w:b/>
          <w:i/>
          <w:sz w:val="22"/>
        </w:rPr>
        <w:t xml:space="preserve">Proposal 1: RAN4 to confirm that dormancy behaviour is a better solution for NR fast SCell activation and suggest RAN2 can prioritize dormancy behaviour in Rel-16. </w:t>
      </w:r>
      <w:r w:rsidRPr="00DF17B1">
        <w:rPr>
          <w:rFonts w:eastAsia="SimSun" w:cs="Arial"/>
          <w:b/>
          <w:i/>
          <w:sz w:val="22"/>
        </w:rPr>
        <w:fldChar w:fldCharType="end"/>
      </w:r>
    </w:p>
    <w:p w14:paraId="3A6CFD02" w14:textId="37129050" w:rsidR="00A473A0" w:rsidRPr="00DF17B1" w:rsidRDefault="00A473A0"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_Ref16450145 \h  \* MERGEFORMAT </w:instrText>
      </w:r>
      <w:r>
        <w:rPr>
          <w:rFonts w:eastAsia="SimSun" w:cs="Arial"/>
          <w:b/>
          <w:i/>
          <w:sz w:val="22"/>
        </w:rPr>
      </w:r>
      <w:r>
        <w:rPr>
          <w:rFonts w:eastAsia="SimSun" w:cs="Arial"/>
          <w:b/>
          <w:i/>
          <w:sz w:val="22"/>
        </w:rPr>
        <w:fldChar w:fldCharType="separate"/>
      </w:r>
      <w:r w:rsidR="00450DFC" w:rsidRPr="00450DFC">
        <w:rPr>
          <w:rFonts w:eastAsia="SimSun" w:cs="Arial"/>
          <w:b/>
          <w:i/>
          <w:sz w:val="22"/>
        </w:rPr>
        <w:t>Proposal 2: RAN4 to confirm that temporary RS method might provide several merits, such as the reduced activation time, increased power saving gain, and increased timing-frequency tracking accuracy.</w:t>
      </w:r>
      <w:r>
        <w:rPr>
          <w:rFonts w:eastAsia="SimSun"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04F2BC3D" w:rsidR="00DF17B1" w:rsidRDefault="006F76A7" w:rsidP="006F76A7">
      <w:pPr>
        <w:pStyle w:val="ListParagraph"/>
        <w:numPr>
          <w:ilvl w:val="0"/>
          <w:numId w:val="85"/>
        </w:numPr>
        <w:ind w:right="72"/>
        <w:rPr>
          <w:rFonts w:ascii="Arial" w:hAnsi="Arial" w:cs="Arial"/>
        </w:rPr>
      </w:pPr>
      <w:bookmarkStart w:id="14" w:name="_Ref7353143"/>
      <w:r w:rsidRPr="006F76A7">
        <w:rPr>
          <w:rFonts w:ascii="Arial" w:hAnsi="Arial" w:cs="Arial"/>
        </w:rPr>
        <w:t>R2-1908483</w:t>
      </w:r>
      <w:r w:rsidR="00DF17B1" w:rsidRPr="005660DB">
        <w:rPr>
          <w:rFonts w:ascii="Arial" w:hAnsi="Arial" w:cs="Arial"/>
        </w:rPr>
        <w:t xml:space="preserve">, </w:t>
      </w:r>
      <w:r w:rsidRPr="006F76A7">
        <w:rPr>
          <w:rFonts w:ascii="Arial" w:hAnsi="Arial" w:cs="Arial"/>
        </w:rPr>
        <w:t>LS on NR fast SCell activation</w:t>
      </w:r>
      <w:r w:rsidR="00DF17B1" w:rsidRPr="005660DB">
        <w:rPr>
          <w:rFonts w:ascii="Arial" w:hAnsi="Arial" w:cs="Arial"/>
        </w:rPr>
        <w:t>, Ma</w:t>
      </w:r>
      <w:r>
        <w:rPr>
          <w:rFonts w:ascii="Arial" w:hAnsi="Arial" w:cs="Arial"/>
        </w:rPr>
        <w:t>y</w:t>
      </w:r>
      <w:r w:rsidR="00DF17B1" w:rsidRPr="005660DB">
        <w:rPr>
          <w:rFonts w:ascii="Arial" w:hAnsi="Arial" w:cs="Arial"/>
        </w:rPr>
        <w:t>, 2019</w:t>
      </w:r>
      <w:bookmarkEnd w:id="14"/>
      <w:r>
        <w:rPr>
          <w:rFonts w:ascii="Arial" w:hAnsi="Arial" w:cs="Arial"/>
        </w:rPr>
        <w:t>.</w:t>
      </w:r>
    </w:p>
    <w:p w14:paraId="650093A4" w14:textId="77777777" w:rsidR="006F76A7" w:rsidRPr="006F76A7" w:rsidRDefault="006F76A7" w:rsidP="006F76A7">
      <w:pPr>
        <w:ind w:right="72"/>
        <w:rPr>
          <w:rFonts w:ascii="Arial" w:hAnsi="Arial" w:cs="Arial"/>
        </w:rPr>
      </w:pPr>
    </w:p>
    <w:p w14:paraId="77F05B53" w14:textId="77777777" w:rsidR="00415949" w:rsidRPr="00B0627C" w:rsidRDefault="00415949" w:rsidP="00B0627C"/>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4B815" w14:textId="77777777" w:rsidR="00515081" w:rsidRDefault="00515081">
      <w:r>
        <w:separator/>
      </w:r>
    </w:p>
  </w:endnote>
  <w:endnote w:type="continuationSeparator" w:id="0">
    <w:p w14:paraId="25016AE9" w14:textId="77777777" w:rsidR="00515081" w:rsidRDefault="0051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4B835" w14:textId="77777777" w:rsidR="00515081" w:rsidRDefault="00515081">
      <w:r>
        <w:separator/>
      </w:r>
    </w:p>
  </w:footnote>
  <w:footnote w:type="continuationSeparator" w:id="0">
    <w:p w14:paraId="717E6D8B" w14:textId="77777777" w:rsidR="00515081" w:rsidRDefault="00515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0B7EB3"/>
    <w:multiLevelType w:val="hybridMultilevel"/>
    <w:tmpl w:val="EA5EA656"/>
    <w:lvl w:ilvl="0" w:tplc="9E640D9E">
      <w:start w:val="1"/>
      <w:numFmt w:val="bullet"/>
      <w:lvlText w:val="•"/>
      <w:lvlJc w:val="left"/>
      <w:pPr>
        <w:tabs>
          <w:tab w:val="num" w:pos="720"/>
        </w:tabs>
        <w:ind w:left="720" w:hanging="360"/>
      </w:pPr>
      <w:rPr>
        <w:rFonts w:ascii="Arial" w:hAnsi="Arial" w:hint="default"/>
      </w:rPr>
    </w:lvl>
    <w:lvl w:ilvl="1" w:tplc="DEC0F3C2" w:tentative="1">
      <w:start w:val="1"/>
      <w:numFmt w:val="bullet"/>
      <w:lvlText w:val="•"/>
      <w:lvlJc w:val="left"/>
      <w:pPr>
        <w:tabs>
          <w:tab w:val="num" w:pos="1440"/>
        </w:tabs>
        <w:ind w:left="1440" w:hanging="360"/>
      </w:pPr>
      <w:rPr>
        <w:rFonts w:ascii="Arial" w:hAnsi="Arial" w:hint="default"/>
      </w:rPr>
    </w:lvl>
    <w:lvl w:ilvl="2" w:tplc="F59AC66E" w:tentative="1">
      <w:start w:val="1"/>
      <w:numFmt w:val="bullet"/>
      <w:lvlText w:val="•"/>
      <w:lvlJc w:val="left"/>
      <w:pPr>
        <w:tabs>
          <w:tab w:val="num" w:pos="2160"/>
        </w:tabs>
        <w:ind w:left="2160" w:hanging="360"/>
      </w:pPr>
      <w:rPr>
        <w:rFonts w:ascii="Arial" w:hAnsi="Arial" w:hint="default"/>
      </w:rPr>
    </w:lvl>
    <w:lvl w:ilvl="3" w:tplc="181AE828" w:tentative="1">
      <w:start w:val="1"/>
      <w:numFmt w:val="bullet"/>
      <w:lvlText w:val="•"/>
      <w:lvlJc w:val="left"/>
      <w:pPr>
        <w:tabs>
          <w:tab w:val="num" w:pos="2880"/>
        </w:tabs>
        <w:ind w:left="2880" w:hanging="360"/>
      </w:pPr>
      <w:rPr>
        <w:rFonts w:ascii="Arial" w:hAnsi="Arial" w:hint="default"/>
      </w:rPr>
    </w:lvl>
    <w:lvl w:ilvl="4" w:tplc="017087E0" w:tentative="1">
      <w:start w:val="1"/>
      <w:numFmt w:val="bullet"/>
      <w:lvlText w:val="•"/>
      <w:lvlJc w:val="left"/>
      <w:pPr>
        <w:tabs>
          <w:tab w:val="num" w:pos="3600"/>
        </w:tabs>
        <w:ind w:left="3600" w:hanging="360"/>
      </w:pPr>
      <w:rPr>
        <w:rFonts w:ascii="Arial" w:hAnsi="Arial" w:hint="default"/>
      </w:rPr>
    </w:lvl>
    <w:lvl w:ilvl="5" w:tplc="066A6584" w:tentative="1">
      <w:start w:val="1"/>
      <w:numFmt w:val="bullet"/>
      <w:lvlText w:val="•"/>
      <w:lvlJc w:val="left"/>
      <w:pPr>
        <w:tabs>
          <w:tab w:val="num" w:pos="4320"/>
        </w:tabs>
        <w:ind w:left="4320" w:hanging="360"/>
      </w:pPr>
      <w:rPr>
        <w:rFonts w:ascii="Arial" w:hAnsi="Arial" w:hint="default"/>
      </w:rPr>
    </w:lvl>
    <w:lvl w:ilvl="6" w:tplc="F5AA1958" w:tentative="1">
      <w:start w:val="1"/>
      <w:numFmt w:val="bullet"/>
      <w:lvlText w:val="•"/>
      <w:lvlJc w:val="left"/>
      <w:pPr>
        <w:tabs>
          <w:tab w:val="num" w:pos="5040"/>
        </w:tabs>
        <w:ind w:left="5040" w:hanging="360"/>
      </w:pPr>
      <w:rPr>
        <w:rFonts w:ascii="Arial" w:hAnsi="Arial" w:hint="default"/>
      </w:rPr>
    </w:lvl>
    <w:lvl w:ilvl="7" w:tplc="929623E8" w:tentative="1">
      <w:start w:val="1"/>
      <w:numFmt w:val="bullet"/>
      <w:lvlText w:val="•"/>
      <w:lvlJc w:val="left"/>
      <w:pPr>
        <w:tabs>
          <w:tab w:val="num" w:pos="5760"/>
        </w:tabs>
        <w:ind w:left="5760" w:hanging="360"/>
      </w:pPr>
      <w:rPr>
        <w:rFonts w:ascii="Arial" w:hAnsi="Arial" w:hint="default"/>
      </w:rPr>
    </w:lvl>
    <w:lvl w:ilvl="8" w:tplc="C464E4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1"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4"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8"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03D9E"/>
    <w:multiLevelType w:val="hybridMultilevel"/>
    <w:tmpl w:val="454CCFE0"/>
    <w:lvl w:ilvl="0" w:tplc="5012458E">
      <w:start w:val="1"/>
      <w:numFmt w:val="bullet"/>
      <w:lvlText w:val="•"/>
      <w:lvlJc w:val="left"/>
      <w:pPr>
        <w:tabs>
          <w:tab w:val="num" w:pos="720"/>
        </w:tabs>
        <w:ind w:left="720" w:hanging="360"/>
      </w:pPr>
      <w:rPr>
        <w:rFonts w:ascii="Arial" w:hAnsi="Arial" w:hint="default"/>
      </w:rPr>
    </w:lvl>
    <w:lvl w:ilvl="1" w:tplc="D20816A8" w:tentative="1">
      <w:start w:val="1"/>
      <w:numFmt w:val="bullet"/>
      <w:lvlText w:val="•"/>
      <w:lvlJc w:val="left"/>
      <w:pPr>
        <w:tabs>
          <w:tab w:val="num" w:pos="1440"/>
        </w:tabs>
        <w:ind w:left="1440" w:hanging="360"/>
      </w:pPr>
      <w:rPr>
        <w:rFonts w:ascii="Arial" w:hAnsi="Arial" w:hint="default"/>
      </w:rPr>
    </w:lvl>
    <w:lvl w:ilvl="2" w:tplc="B1080BF2" w:tentative="1">
      <w:start w:val="1"/>
      <w:numFmt w:val="bullet"/>
      <w:lvlText w:val="•"/>
      <w:lvlJc w:val="left"/>
      <w:pPr>
        <w:tabs>
          <w:tab w:val="num" w:pos="2160"/>
        </w:tabs>
        <w:ind w:left="2160" w:hanging="360"/>
      </w:pPr>
      <w:rPr>
        <w:rFonts w:ascii="Arial" w:hAnsi="Arial" w:hint="default"/>
      </w:rPr>
    </w:lvl>
    <w:lvl w:ilvl="3" w:tplc="99A84912" w:tentative="1">
      <w:start w:val="1"/>
      <w:numFmt w:val="bullet"/>
      <w:lvlText w:val="•"/>
      <w:lvlJc w:val="left"/>
      <w:pPr>
        <w:tabs>
          <w:tab w:val="num" w:pos="2880"/>
        </w:tabs>
        <w:ind w:left="2880" w:hanging="360"/>
      </w:pPr>
      <w:rPr>
        <w:rFonts w:ascii="Arial" w:hAnsi="Arial" w:hint="default"/>
      </w:rPr>
    </w:lvl>
    <w:lvl w:ilvl="4" w:tplc="AD980EEA" w:tentative="1">
      <w:start w:val="1"/>
      <w:numFmt w:val="bullet"/>
      <w:lvlText w:val="•"/>
      <w:lvlJc w:val="left"/>
      <w:pPr>
        <w:tabs>
          <w:tab w:val="num" w:pos="3600"/>
        </w:tabs>
        <w:ind w:left="3600" w:hanging="360"/>
      </w:pPr>
      <w:rPr>
        <w:rFonts w:ascii="Arial" w:hAnsi="Arial" w:hint="default"/>
      </w:rPr>
    </w:lvl>
    <w:lvl w:ilvl="5" w:tplc="775A1706" w:tentative="1">
      <w:start w:val="1"/>
      <w:numFmt w:val="bullet"/>
      <w:lvlText w:val="•"/>
      <w:lvlJc w:val="left"/>
      <w:pPr>
        <w:tabs>
          <w:tab w:val="num" w:pos="4320"/>
        </w:tabs>
        <w:ind w:left="4320" w:hanging="360"/>
      </w:pPr>
      <w:rPr>
        <w:rFonts w:ascii="Arial" w:hAnsi="Arial" w:hint="default"/>
      </w:rPr>
    </w:lvl>
    <w:lvl w:ilvl="6" w:tplc="B5F64794" w:tentative="1">
      <w:start w:val="1"/>
      <w:numFmt w:val="bullet"/>
      <w:lvlText w:val="•"/>
      <w:lvlJc w:val="left"/>
      <w:pPr>
        <w:tabs>
          <w:tab w:val="num" w:pos="5040"/>
        </w:tabs>
        <w:ind w:left="5040" w:hanging="360"/>
      </w:pPr>
      <w:rPr>
        <w:rFonts w:ascii="Arial" w:hAnsi="Arial" w:hint="default"/>
      </w:rPr>
    </w:lvl>
    <w:lvl w:ilvl="7" w:tplc="711016E6" w:tentative="1">
      <w:start w:val="1"/>
      <w:numFmt w:val="bullet"/>
      <w:lvlText w:val="•"/>
      <w:lvlJc w:val="left"/>
      <w:pPr>
        <w:tabs>
          <w:tab w:val="num" w:pos="5760"/>
        </w:tabs>
        <w:ind w:left="5760" w:hanging="360"/>
      </w:pPr>
      <w:rPr>
        <w:rFonts w:ascii="Arial" w:hAnsi="Arial" w:hint="default"/>
      </w:rPr>
    </w:lvl>
    <w:lvl w:ilvl="8" w:tplc="FAB20C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455377"/>
    <w:multiLevelType w:val="hybridMultilevel"/>
    <w:tmpl w:val="77E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2A49B4"/>
    <w:multiLevelType w:val="hybridMultilevel"/>
    <w:tmpl w:val="663EB2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6"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60"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0"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7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64DB62E1"/>
    <w:multiLevelType w:val="hybridMultilevel"/>
    <w:tmpl w:val="4712D972"/>
    <w:lvl w:ilvl="0" w:tplc="72104DCC">
      <w:start w:val="1"/>
      <w:numFmt w:val="bullet"/>
      <w:lvlText w:val="•"/>
      <w:lvlJc w:val="left"/>
      <w:pPr>
        <w:tabs>
          <w:tab w:val="num" w:pos="720"/>
        </w:tabs>
        <w:ind w:left="720" w:hanging="360"/>
      </w:pPr>
      <w:rPr>
        <w:rFonts w:ascii="Arial" w:hAnsi="Arial" w:hint="default"/>
      </w:rPr>
    </w:lvl>
    <w:lvl w:ilvl="1" w:tplc="08B08766" w:tentative="1">
      <w:start w:val="1"/>
      <w:numFmt w:val="bullet"/>
      <w:lvlText w:val="•"/>
      <w:lvlJc w:val="left"/>
      <w:pPr>
        <w:tabs>
          <w:tab w:val="num" w:pos="1440"/>
        </w:tabs>
        <w:ind w:left="1440" w:hanging="360"/>
      </w:pPr>
      <w:rPr>
        <w:rFonts w:ascii="Arial" w:hAnsi="Arial" w:hint="default"/>
      </w:rPr>
    </w:lvl>
    <w:lvl w:ilvl="2" w:tplc="CEE6D60C" w:tentative="1">
      <w:start w:val="1"/>
      <w:numFmt w:val="bullet"/>
      <w:lvlText w:val="•"/>
      <w:lvlJc w:val="left"/>
      <w:pPr>
        <w:tabs>
          <w:tab w:val="num" w:pos="2160"/>
        </w:tabs>
        <w:ind w:left="2160" w:hanging="360"/>
      </w:pPr>
      <w:rPr>
        <w:rFonts w:ascii="Arial" w:hAnsi="Arial" w:hint="default"/>
      </w:rPr>
    </w:lvl>
    <w:lvl w:ilvl="3" w:tplc="14F8E690" w:tentative="1">
      <w:start w:val="1"/>
      <w:numFmt w:val="bullet"/>
      <w:lvlText w:val="•"/>
      <w:lvlJc w:val="left"/>
      <w:pPr>
        <w:tabs>
          <w:tab w:val="num" w:pos="2880"/>
        </w:tabs>
        <w:ind w:left="2880" w:hanging="360"/>
      </w:pPr>
      <w:rPr>
        <w:rFonts w:ascii="Arial" w:hAnsi="Arial" w:hint="default"/>
      </w:rPr>
    </w:lvl>
    <w:lvl w:ilvl="4" w:tplc="B0F2CD0E" w:tentative="1">
      <w:start w:val="1"/>
      <w:numFmt w:val="bullet"/>
      <w:lvlText w:val="•"/>
      <w:lvlJc w:val="left"/>
      <w:pPr>
        <w:tabs>
          <w:tab w:val="num" w:pos="3600"/>
        </w:tabs>
        <w:ind w:left="3600" w:hanging="360"/>
      </w:pPr>
      <w:rPr>
        <w:rFonts w:ascii="Arial" w:hAnsi="Arial" w:hint="default"/>
      </w:rPr>
    </w:lvl>
    <w:lvl w:ilvl="5" w:tplc="17521F2C" w:tentative="1">
      <w:start w:val="1"/>
      <w:numFmt w:val="bullet"/>
      <w:lvlText w:val="•"/>
      <w:lvlJc w:val="left"/>
      <w:pPr>
        <w:tabs>
          <w:tab w:val="num" w:pos="4320"/>
        </w:tabs>
        <w:ind w:left="4320" w:hanging="360"/>
      </w:pPr>
      <w:rPr>
        <w:rFonts w:ascii="Arial" w:hAnsi="Arial" w:hint="default"/>
      </w:rPr>
    </w:lvl>
    <w:lvl w:ilvl="6" w:tplc="3EC0B2AE" w:tentative="1">
      <w:start w:val="1"/>
      <w:numFmt w:val="bullet"/>
      <w:lvlText w:val="•"/>
      <w:lvlJc w:val="left"/>
      <w:pPr>
        <w:tabs>
          <w:tab w:val="num" w:pos="5040"/>
        </w:tabs>
        <w:ind w:left="5040" w:hanging="360"/>
      </w:pPr>
      <w:rPr>
        <w:rFonts w:ascii="Arial" w:hAnsi="Arial" w:hint="default"/>
      </w:rPr>
    </w:lvl>
    <w:lvl w:ilvl="7" w:tplc="3BF21000" w:tentative="1">
      <w:start w:val="1"/>
      <w:numFmt w:val="bullet"/>
      <w:lvlText w:val="•"/>
      <w:lvlJc w:val="left"/>
      <w:pPr>
        <w:tabs>
          <w:tab w:val="num" w:pos="5760"/>
        </w:tabs>
        <w:ind w:left="5760" w:hanging="360"/>
      </w:pPr>
      <w:rPr>
        <w:rFonts w:ascii="Arial" w:hAnsi="Arial" w:hint="default"/>
      </w:rPr>
    </w:lvl>
    <w:lvl w:ilvl="8" w:tplc="4220126E"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6162676"/>
    <w:multiLevelType w:val="hybridMultilevel"/>
    <w:tmpl w:val="919E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84"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86"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7"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8912991"/>
    <w:multiLevelType w:val="hybridMultilevel"/>
    <w:tmpl w:val="D34A5B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02780A"/>
    <w:multiLevelType w:val="hybridMultilevel"/>
    <w:tmpl w:val="C150B25C"/>
    <w:lvl w:ilvl="0" w:tplc="2946CE86">
      <w:start w:val="1"/>
      <w:numFmt w:val="bullet"/>
      <w:lvlText w:val="•"/>
      <w:lvlJc w:val="left"/>
      <w:pPr>
        <w:tabs>
          <w:tab w:val="num" w:pos="720"/>
        </w:tabs>
        <w:ind w:left="720" w:hanging="360"/>
      </w:pPr>
      <w:rPr>
        <w:rFonts w:ascii="Arial" w:hAnsi="Arial" w:hint="default"/>
      </w:rPr>
    </w:lvl>
    <w:lvl w:ilvl="1" w:tplc="97843FB6" w:tentative="1">
      <w:start w:val="1"/>
      <w:numFmt w:val="bullet"/>
      <w:lvlText w:val="•"/>
      <w:lvlJc w:val="left"/>
      <w:pPr>
        <w:tabs>
          <w:tab w:val="num" w:pos="1440"/>
        </w:tabs>
        <w:ind w:left="1440" w:hanging="360"/>
      </w:pPr>
      <w:rPr>
        <w:rFonts w:ascii="Arial" w:hAnsi="Arial" w:hint="default"/>
      </w:rPr>
    </w:lvl>
    <w:lvl w:ilvl="2" w:tplc="AC1055BA" w:tentative="1">
      <w:start w:val="1"/>
      <w:numFmt w:val="bullet"/>
      <w:lvlText w:val="•"/>
      <w:lvlJc w:val="left"/>
      <w:pPr>
        <w:tabs>
          <w:tab w:val="num" w:pos="2160"/>
        </w:tabs>
        <w:ind w:left="2160" w:hanging="360"/>
      </w:pPr>
      <w:rPr>
        <w:rFonts w:ascii="Arial" w:hAnsi="Arial" w:hint="default"/>
      </w:rPr>
    </w:lvl>
    <w:lvl w:ilvl="3" w:tplc="19C2AA2E" w:tentative="1">
      <w:start w:val="1"/>
      <w:numFmt w:val="bullet"/>
      <w:lvlText w:val="•"/>
      <w:lvlJc w:val="left"/>
      <w:pPr>
        <w:tabs>
          <w:tab w:val="num" w:pos="2880"/>
        </w:tabs>
        <w:ind w:left="2880" w:hanging="360"/>
      </w:pPr>
      <w:rPr>
        <w:rFonts w:ascii="Arial" w:hAnsi="Arial" w:hint="default"/>
      </w:rPr>
    </w:lvl>
    <w:lvl w:ilvl="4" w:tplc="420C4572" w:tentative="1">
      <w:start w:val="1"/>
      <w:numFmt w:val="bullet"/>
      <w:lvlText w:val="•"/>
      <w:lvlJc w:val="left"/>
      <w:pPr>
        <w:tabs>
          <w:tab w:val="num" w:pos="3600"/>
        </w:tabs>
        <w:ind w:left="3600" w:hanging="360"/>
      </w:pPr>
      <w:rPr>
        <w:rFonts w:ascii="Arial" w:hAnsi="Arial" w:hint="default"/>
      </w:rPr>
    </w:lvl>
    <w:lvl w:ilvl="5" w:tplc="B4A237D2" w:tentative="1">
      <w:start w:val="1"/>
      <w:numFmt w:val="bullet"/>
      <w:lvlText w:val="•"/>
      <w:lvlJc w:val="left"/>
      <w:pPr>
        <w:tabs>
          <w:tab w:val="num" w:pos="4320"/>
        </w:tabs>
        <w:ind w:left="4320" w:hanging="360"/>
      </w:pPr>
      <w:rPr>
        <w:rFonts w:ascii="Arial" w:hAnsi="Arial" w:hint="default"/>
      </w:rPr>
    </w:lvl>
    <w:lvl w:ilvl="6" w:tplc="D23E0BFA" w:tentative="1">
      <w:start w:val="1"/>
      <w:numFmt w:val="bullet"/>
      <w:lvlText w:val="•"/>
      <w:lvlJc w:val="left"/>
      <w:pPr>
        <w:tabs>
          <w:tab w:val="num" w:pos="5040"/>
        </w:tabs>
        <w:ind w:left="5040" w:hanging="360"/>
      </w:pPr>
      <w:rPr>
        <w:rFonts w:ascii="Arial" w:hAnsi="Arial" w:hint="default"/>
      </w:rPr>
    </w:lvl>
    <w:lvl w:ilvl="7" w:tplc="FB904F5E" w:tentative="1">
      <w:start w:val="1"/>
      <w:numFmt w:val="bullet"/>
      <w:lvlText w:val="•"/>
      <w:lvlJc w:val="left"/>
      <w:pPr>
        <w:tabs>
          <w:tab w:val="num" w:pos="5760"/>
        </w:tabs>
        <w:ind w:left="5760" w:hanging="360"/>
      </w:pPr>
      <w:rPr>
        <w:rFonts w:ascii="Arial" w:hAnsi="Arial" w:hint="default"/>
      </w:rPr>
    </w:lvl>
    <w:lvl w:ilvl="8" w:tplc="3966798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98"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5"/>
  </w:num>
  <w:num w:numId="3">
    <w:abstractNumId w:val="31"/>
  </w:num>
  <w:num w:numId="4">
    <w:abstractNumId w:val="25"/>
  </w:num>
  <w:num w:numId="5">
    <w:abstractNumId w:val="84"/>
  </w:num>
  <w:num w:numId="6">
    <w:abstractNumId w:val="60"/>
  </w:num>
  <w:num w:numId="7">
    <w:abstractNumId w:val="97"/>
  </w:num>
  <w:num w:numId="8">
    <w:abstractNumId w:val="24"/>
  </w:num>
  <w:num w:numId="9">
    <w:abstractNumId w:val="38"/>
  </w:num>
  <w:num w:numId="10">
    <w:abstractNumId w:val="27"/>
  </w:num>
  <w:num w:numId="11">
    <w:abstractNumId w:val="86"/>
  </w:num>
  <w:num w:numId="12">
    <w:abstractNumId w:val="19"/>
  </w:num>
  <w:num w:numId="13">
    <w:abstractNumId w:val="11"/>
  </w:num>
  <w:num w:numId="14">
    <w:abstractNumId w:val="32"/>
  </w:num>
  <w:num w:numId="15">
    <w:abstractNumId w:val="68"/>
  </w:num>
  <w:num w:numId="16">
    <w:abstractNumId w:val="49"/>
  </w:num>
  <w:num w:numId="17">
    <w:abstractNumId w:val="59"/>
  </w:num>
  <w:num w:numId="18">
    <w:abstractNumId w:val="4"/>
  </w:num>
  <w:num w:numId="19">
    <w:abstractNumId w:val="1"/>
  </w:num>
  <w:num w:numId="20">
    <w:abstractNumId w:val="14"/>
  </w:num>
  <w:num w:numId="21">
    <w:abstractNumId w:val="26"/>
  </w:num>
  <w:num w:numId="22">
    <w:abstractNumId w:val="21"/>
  </w:num>
  <w:num w:numId="23">
    <w:abstractNumId w:val="55"/>
  </w:num>
  <w:num w:numId="24">
    <w:abstractNumId w:val="54"/>
  </w:num>
  <w:num w:numId="25">
    <w:abstractNumId w:val="17"/>
  </w:num>
  <w:num w:numId="26">
    <w:abstractNumId w:val="56"/>
  </w:num>
  <w:num w:numId="27">
    <w:abstractNumId w:val="61"/>
  </w:num>
  <w:num w:numId="28">
    <w:abstractNumId w:val="63"/>
  </w:num>
  <w:num w:numId="29">
    <w:abstractNumId w:val="10"/>
  </w:num>
  <w:num w:numId="30">
    <w:abstractNumId w:val="37"/>
  </w:num>
  <w:num w:numId="31">
    <w:abstractNumId w:val="57"/>
  </w:num>
  <w:num w:numId="32">
    <w:abstractNumId w:val="13"/>
  </w:num>
  <w:num w:numId="33">
    <w:abstractNumId w:val="52"/>
  </w:num>
  <w:num w:numId="34">
    <w:abstractNumId w:val="33"/>
  </w:num>
  <w:num w:numId="35">
    <w:abstractNumId w:val="45"/>
  </w:num>
  <w:num w:numId="36">
    <w:abstractNumId w:val="43"/>
  </w:num>
  <w:num w:numId="37">
    <w:abstractNumId w:val="3"/>
  </w:num>
  <w:num w:numId="38">
    <w:abstractNumId w:val="62"/>
  </w:num>
  <w:num w:numId="39">
    <w:abstractNumId w:val="23"/>
  </w:num>
  <w:num w:numId="40">
    <w:abstractNumId w:val="9"/>
  </w:num>
  <w:num w:numId="41">
    <w:abstractNumId w:val="44"/>
  </w:num>
  <w:num w:numId="42">
    <w:abstractNumId w:val="41"/>
  </w:num>
  <w:num w:numId="43">
    <w:abstractNumId w:val="35"/>
  </w:num>
  <w:num w:numId="44">
    <w:abstractNumId w:val="75"/>
  </w:num>
  <w:num w:numId="45">
    <w:abstractNumId w:val="16"/>
  </w:num>
  <w:num w:numId="46">
    <w:abstractNumId w:val="30"/>
  </w:num>
  <w:num w:numId="47">
    <w:abstractNumId w:val="80"/>
  </w:num>
  <w:num w:numId="48">
    <w:abstractNumId w:val="92"/>
  </w:num>
  <w:num w:numId="49">
    <w:abstractNumId w:val="81"/>
  </w:num>
  <w:num w:numId="50">
    <w:abstractNumId w:val="70"/>
  </w:num>
  <w:num w:numId="51">
    <w:abstractNumId w:val="15"/>
  </w:num>
  <w:num w:numId="52">
    <w:abstractNumId w:val="88"/>
  </w:num>
  <w:num w:numId="53">
    <w:abstractNumId w:val="7"/>
  </w:num>
  <w:num w:numId="54">
    <w:abstractNumId w:val="78"/>
  </w:num>
  <w:num w:numId="55">
    <w:abstractNumId w:val="67"/>
  </w:num>
  <w:num w:numId="56">
    <w:abstractNumId w:val="71"/>
  </w:num>
  <w:num w:numId="57">
    <w:abstractNumId w:val="5"/>
  </w:num>
  <w:num w:numId="58">
    <w:abstractNumId w:val="46"/>
  </w:num>
  <w:num w:numId="59">
    <w:abstractNumId w:val="22"/>
  </w:num>
  <w:num w:numId="60">
    <w:abstractNumId w:val="79"/>
  </w:num>
  <w:num w:numId="61">
    <w:abstractNumId w:val="72"/>
  </w:num>
  <w:num w:numId="62">
    <w:abstractNumId w:val="93"/>
  </w:num>
  <w:num w:numId="63">
    <w:abstractNumId w:val="12"/>
  </w:num>
  <w:num w:numId="64">
    <w:abstractNumId w:val="65"/>
  </w:num>
  <w:num w:numId="65">
    <w:abstractNumId w:val="6"/>
  </w:num>
  <w:num w:numId="66">
    <w:abstractNumId w:val="50"/>
  </w:num>
  <w:num w:numId="67">
    <w:abstractNumId w:val="66"/>
  </w:num>
  <w:num w:numId="68">
    <w:abstractNumId w:val="48"/>
  </w:num>
  <w:num w:numId="69">
    <w:abstractNumId w:val="83"/>
  </w:num>
  <w:num w:numId="70">
    <w:abstractNumId w:val="94"/>
  </w:num>
  <w:num w:numId="71">
    <w:abstractNumId w:val="82"/>
  </w:num>
  <w:num w:numId="72">
    <w:abstractNumId w:val="51"/>
  </w:num>
  <w:num w:numId="73">
    <w:abstractNumId w:val="47"/>
  </w:num>
  <w:num w:numId="74">
    <w:abstractNumId w:val="58"/>
  </w:num>
  <w:num w:numId="75">
    <w:abstractNumId w:val="20"/>
  </w:num>
  <w:num w:numId="76">
    <w:abstractNumId w:val="18"/>
  </w:num>
  <w:num w:numId="77">
    <w:abstractNumId w:val="96"/>
  </w:num>
  <w:num w:numId="78">
    <w:abstractNumId w:val="98"/>
  </w:num>
  <w:num w:numId="79">
    <w:abstractNumId w:val="39"/>
  </w:num>
  <w:num w:numId="80">
    <w:abstractNumId w:val="95"/>
  </w:num>
  <w:num w:numId="81">
    <w:abstractNumId w:val="53"/>
  </w:num>
  <w:num w:numId="82">
    <w:abstractNumId w:val="69"/>
  </w:num>
  <w:num w:numId="83">
    <w:abstractNumId w:val="36"/>
  </w:num>
  <w:num w:numId="84">
    <w:abstractNumId w:val="77"/>
  </w:num>
  <w:num w:numId="85">
    <w:abstractNumId w:val="73"/>
  </w:num>
  <w:num w:numId="86">
    <w:abstractNumId w:val="64"/>
  </w:num>
  <w:num w:numId="87">
    <w:abstractNumId w:val="2"/>
  </w:num>
  <w:num w:numId="88">
    <w:abstractNumId w:val="28"/>
  </w:num>
  <w:num w:numId="89">
    <w:abstractNumId w:val="42"/>
  </w:num>
  <w:num w:numId="90">
    <w:abstractNumId w:val="87"/>
  </w:num>
  <w:num w:numId="91">
    <w:abstractNumId w:val="34"/>
  </w:num>
  <w:num w:numId="92">
    <w:abstractNumId w:val="29"/>
  </w:num>
  <w:num w:numId="93">
    <w:abstractNumId w:val="91"/>
  </w:num>
  <w:num w:numId="94">
    <w:abstractNumId w:val="74"/>
  </w:num>
  <w:num w:numId="95">
    <w:abstractNumId w:val="8"/>
  </w:num>
  <w:num w:numId="96">
    <w:abstractNumId w:val="89"/>
  </w:num>
  <w:num w:numId="97">
    <w:abstractNumId w:val="76"/>
  </w:num>
  <w:num w:numId="98">
    <w:abstractNumId w:val="90"/>
  </w:num>
  <w:num w:numId="99">
    <w:abstractNumId w:val="4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124"/>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8A4"/>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624"/>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78B"/>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8D4"/>
    <w:rsid w:val="000B1E07"/>
    <w:rsid w:val="000B2705"/>
    <w:rsid w:val="000B2BF9"/>
    <w:rsid w:val="000B423B"/>
    <w:rsid w:val="000B437A"/>
    <w:rsid w:val="000B4833"/>
    <w:rsid w:val="000B4D35"/>
    <w:rsid w:val="000B4F5D"/>
    <w:rsid w:val="000B5383"/>
    <w:rsid w:val="000B53C1"/>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339C"/>
    <w:rsid w:val="001244EB"/>
    <w:rsid w:val="001246D6"/>
    <w:rsid w:val="0012482E"/>
    <w:rsid w:val="001252C5"/>
    <w:rsid w:val="00125309"/>
    <w:rsid w:val="0012565D"/>
    <w:rsid w:val="00125AAA"/>
    <w:rsid w:val="00125D68"/>
    <w:rsid w:val="00125E2D"/>
    <w:rsid w:val="001261CF"/>
    <w:rsid w:val="001265DC"/>
    <w:rsid w:val="00126931"/>
    <w:rsid w:val="001273A9"/>
    <w:rsid w:val="001273E0"/>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1ED"/>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414"/>
    <w:rsid w:val="001548DB"/>
    <w:rsid w:val="00154F4A"/>
    <w:rsid w:val="00155040"/>
    <w:rsid w:val="001553CD"/>
    <w:rsid w:val="001557B5"/>
    <w:rsid w:val="0015634A"/>
    <w:rsid w:val="00156435"/>
    <w:rsid w:val="0015643D"/>
    <w:rsid w:val="0015692F"/>
    <w:rsid w:val="001574B7"/>
    <w:rsid w:val="00157A65"/>
    <w:rsid w:val="001607D6"/>
    <w:rsid w:val="00160D13"/>
    <w:rsid w:val="00160EF9"/>
    <w:rsid w:val="001622BA"/>
    <w:rsid w:val="00162FAF"/>
    <w:rsid w:val="0016308F"/>
    <w:rsid w:val="0016345A"/>
    <w:rsid w:val="001640AB"/>
    <w:rsid w:val="00164597"/>
    <w:rsid w:val="00164998"/>
    <w:rsid w:val="00165033"/>
    <w:rsid w:val="00165341"/>
    <w:rsid w:val="00165365"/>
    <w:rsid w:val="00165A2A"/>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80C"/>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CF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0DC4"/>
    <w:rsid w:val="001E118F"/>
    <w:rsid w:val="001E11AE"/>
    <w:rsid w:val="001E16EA"/>
    <w:rsid w:val="001E18E9"/>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114"/>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4F29"/>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56B"/>
    <w:rsid w:val="002A5C8C"/>
    <w:rsid w:val="002A5D40"/>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152"/>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671"/>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124"/>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AB6"/>
    <w:rsid w:val="00376E32"/>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49D"/>
    <w:rsid w:val="00396BE4"/>
    <w:rsid w:val="00396EFC"/>
    <w:rsid w:val="00396F6F"/>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6F"/>
    <w:rsid w:val="003B2EAB"/>
    <w:rsid w:val="003B2EC6"/>
    <w:rsid w:val="003B37EC"/>
    <w:rsid w:val="003B3C82"/>
    <w:rsid w:val="003B3F09"/>
    <w:rsid w:val="003B4F7B"/>
    <w:rsid w:val="003B50D7"/>
    <w:rsid w:val="003B5A7E"/>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1A7"/>
    <w:rsid w:val="00413234"/>
    <w:rsid w:val="00413B09"/>
    <w:rsid w:val="00414382"/>
    <w:rsid w:val="00414D64"/>
    <w:rsid w:val="00415289"/>
    <w:rsid w:val="004152E5"/>
    <w:rsid w:val="00415377"/>
    <w:rsid w:val="00415475"/>
    <w:rsid w:val="00415949"/>
    <w:rsid w:val="00415D63"/>
    <w:rsid w:val="00415F35"/>
    <w:rsid w:val="00416237"/>
    <w:rsid w:val="004170C4"/>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0DFC"/>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008"/>
    <w:rsid w:val="004731BE"/>
    <w:rsid w:val="004732F9"/>
    <w:rsid w:val="00473912"/>
    <w:rsid w:val="00473924"/>
    <w:rsid w:val="004753B3"/>
    <w:rsid w:val="004755CA"/>
    <w:rsid w:val="00475D37"/>
    <w:rsid w:val="00476991"/>
    <w:rsid w:val="00476A7B"/>
    <w:rsid w:val="004772E9"/>
    <w:rsid w:val="004800AA"/>
    <w:rsid w:val="00480C41"/>
    <w:rsid w:val="0048144A"/>
    <w:rsid w:val="004815AB"/>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12"/>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E9B"/>
    <w:rsid w:val="00506F2D"/>
    <w:rsid w:val="00507849"/>
    <w:rsid w:val="0050785E"/>
    <w:rsid w:val="00507918"/>
    <w:rsid w:val="00507C53"/>
    <w:rsid w:val="00507CA2"/>
    <w:rsid w:val="00510F17"/>
    <w:rsid w:val="00511079"/>
    <w:rsid w:val="0051133A"/>
    <w:rsid w:val="00511EB3"/>
    <w:rsid w:val="0051219D"/>
    <w:rsid w:val="005124A4"/>
    <w:rsid w:val="0051349C"/>
    <w:rsid w:val="00513719"/>
    <w:rsid w:val="00513E64"/>
    <w:rsid w:val="00513EBE"/>
    <w:rsid w:val="00513EF9"/>
    <w:rsid w:val="0051423C"/>
    <w:rsid w:val="0051438F"/>
    <w:rsid w:val="00514650"/>
    <w:rsid w:val="00514B37"/>
    <w:rsid w:val="00514C79"/>
    <w:rsid w:val="00514FD0"/>
    <w:rsid w:val="00515081"/>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65D"/>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1A8"/>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114"/>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4C3"/>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6CC9"/>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3EC2"/>
    <w:rsid w:val="00693FA4"/>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1C77"/>
    <w:rsid w:val="006E1DC0"/>
    <w:rsid w:val="006E225A"/>
    <w:rsid w:val="006E2622"/>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651"/>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AF0"/>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516F"/>
    <w:rsid w:val="007366FE"/>
    <w:rsid w:val="00736B14"/>
    <w:rsid w:val="00736BF5"/>
    <w:rsid w:val="0073782A"/>
    <w:rsid w:val="00737EBC"/>
    <w:rsid w:val="00740A5E"/>
    <w:rsid w:val="00740E78"/>
    <w:rsid w:val="007410AA"/>
    <w:rsid w:val="00741D42"/>
    <w:rsid w:val="00743084"/>
    <w:rsid w:val="00743836"/>
    <w:rsid w:val="00743E06"/>
    <w:rsid w:val="0074433B"/>
    <w:rsid w:val="00744ADC"/>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C9"/>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5586"/>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471"/>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00"/>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5844"/>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26A"/>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1D0"/>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864"/>
    <w:rsid w:val="008B2C9B"/>
    <w:rsid w:val="008B45E7"/>
    <w:rsid w:val="008B471E"/>
    <w:rsid w:val="008B5010"/>
    <w:rsid w:val="008B5290"/>
    <w:rsid w:val="008B5676"/>
    <w:rsid w:val="008B57EE"/>
    <w:rsid w:val="008B5A1A"/>
    <w:rsid w:val="008B5AB1"/>
    <w:rsid w:val="008B5BE6"/>
    <w:rsid w:val="008B6FEB"/>
    <w:rsid w:val="008B7350"/>
    <w:rsid w:val="008B76D7"/>
    <w:rsid w:val="008B7B31"/>
    <w:rsid w:val="008B7F9E"/>
    <w:rsid w:val="008C057B"/>
    <w:rsid w:val="008C0BFA"/>
    <w:rsid w:val="008C1196"/>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4FA"/>
    <w:rsid w:val="008D6822"/>
    <w:rsid w:val="008D69F8"/>
    <w:rsid w:val="008D6AB6"/>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C67"/>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5FD"/>
    <w:rsid w:val="00970E4C"/>
    <w:rsid w:val="009711DC"/>
    <w:rsid w:val="00971506"/>
    <w:rsid w:val="00972463"/>
    <w:rsid w:val="009727AD"/>
    <w:rsid w:val="00973587"/>
    <w:rsid w:val="00974DC5"/>
    <w:rsid w:val="00975E2A"/>
    <w:rsid w:val="0097618F"/>
    <w:rsid w:val="00976735"/>
    <w:rsid w:val="00976909"/>
    <w:rsid w:val="009772B5"/>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353"/>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0F9A"/>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2894"/>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6B8"/>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C6C"/>
    <w:rsid w:val="00A05FC1"/>
    <w:rsid w:val="00A06408"/>
    <w:rsid w:val="00A06CDE"/>
    <w:rsid w:val="00A07509"/>
    <w:rsid w:val="00A078AA"/>
    <w:rsid w:val="00A106BA"/>
    <w:rsid w:val="00A1221F"/>
    <w:rsid w:val="00A13A03"/>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1DC"/>
    <w:rsid w:val="00A41801"/>
    <w:rsid w:val="00A41D90"/>
    <w:rsid w:val="00A41E93"/>
    <w:rsid w:val="00A41F08"/>
    <w:rsid w:val="00A423DD"/>
    <w:rsid w:val="00A42EA7"/>
    <w:rsid w:val="00A43929"/>
    <w:rsid w:val="00A4648C"/>
    <w:rsid w:val="00A466D3"/>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0C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4C"/>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6D6D"/>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5D8"/>
    <w:rsid w:val="00B12A7A"/>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6CB2"/>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90D"/>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1B9"/>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BC8"/>
    <w:rsid w:val="00C26D4D"/>
    <w:rsid w:val="00C270F5"/>
    <w:rsid w:val="00C2726D"/>
    <w:rsid w:val="00C273B2"/>
    <w:rsid w:val="00C27D92"/>
    <w:rsid w:val="00C27EC7"/>
    <w:rsid w:val="00C30041"/>
    <w:rsid w:val="00C30B75"/>
    <w:rsid w:val="00C31473"/>
    <w:rsid w:val="00C31B07"/>
    <w:rsid w:val="00C31DEF"/>
    <w:rsid w:val="00C32409"/>
    <w:rsid w:val="00C325A0"/>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313A"/>
    <w:rsid w:val="00C9333C"/>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B03"/>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2DD8"/>
    <w:rsid w:val="00D63361"/>
    <w:rsid w:val="00D636E2"/>
    <w:rsid w:val="00D6370B"/>
    <w:rsid w:val="00D640CB"/>
    <w:rsid w:val="00D64D53"/>
    <w:rsid w:val="00D654D1"/>
    <w:rsid w:val="00D65F24"/>
    <w:rsid w:val="00D65F55"/>
    <w:rsid w:val="00D66267"/>
    <w:rsid w:val="00D666F2"/>
    <w:rsid w:val="00D66AF9"/>
    <w:rsid w:val="00D671F3"/>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668"/>
    <w:rsid w:val="00D75A17"/>
    <w:rsid w:val="00D761EB"/>
    <w:rsid w:val="00D76662"/>
    <w:rsid w:val="00D770A1"/>
    <w:rsid w:val="00D7733D"/>
    <w:rsid w:val="00D7761C"/>
    <w:rsid w:val="00D77A81"/>
    <w:rsid w:val="00D802E0"/>
    <w:rsid w:val="00D807E3"/>
    <w:rsid w:val="00D80917"/>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3CB"/>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6D6"/>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6F3B"/>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27F7A"/>
    <w:rsid w:val="00E303D6"/>
    <w:rsid w:val="00E304F8"/>
    <w:rsid w:val="00E30DC2"/>
    <w:rsid w:val="00E3165F"/>
    <w:rsid w:val="00E31761"/>
    <w:rsid w:val="00E31951"/>
    <w:rsid w:val="00E319EC"/>
    <w:rsid w:val="00E3202B"/>
    <w:rsid w:val="00E323F8"/>
    <w:rsid w:val="00E32867"/>
    <w:rsid w:val="00E32E11"/>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2B10"/>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B1"/>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1FF3"/>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6553"/>
    <w:rsid w:val="00F367B3"/>
    <w:rsid w:val="00F36CE6"/>
    <w:rsid w:val="00F3735B"/>
    <w:rsid w:val="00F377F4"/>
    <w:rsid w:val="00F4019A"/>
    <w:rsid w:val="00F403A6"/>
    <w:rsid w:val="00F42022"/>
    <w:rsid w:val="00F42083"/>
    <w:rsid w:val="00F42BE4"/>
    <w:rsid w:val="00F43148"/>
    <w:rsid w:val="00F43FE6"/>
    <w:rsid w:val="00F44085"/>
    <w:rsid w:val="00F44191"/>
    <w:rsid w:val="00F44613"/>
    <w:rsid w:val="00F44AE1"/>
    <w:rsid w:val="00F44CCA"/>
    <w:rsid w:val="00F4537E"/>
    <w:rsid w:val="00F45BE2"/>
    <w:rsid w:val="00F466A4"/>
    <w:rsid w:val="00F4677D"/>
    <w:rsid w:val="00F467DA"/>
    <w:rsid w:val="00F47417"/>
    <w:rsid w:val="00F47447"/>
    <w:rsid w:val="00F47A7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DE1"/>
    <w:rsid w:val="00F56F62"/>
    <w:rsid w:val="00F5773D"/>
    <w:rsid w:val="00F579F2"/>
    <w:rsid w:val="00F60083"/>
    <w:rsid w:val="00F60C97"/>
    <w:rsid w:val="00F60DC5"/>
    <w:rsid w:val="00F60FA2"/>
    <w:rsid w:val="00F60FF3"/>
    <w:rsid w:val="00F61300"/>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6D9C"/>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1D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551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51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CA2F4-12B0-45BC-8A8C-6824FD0A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2019-08-16T04:08:00Z</dcterms:created>
  <dcterms:modified xsi:type="dcterms:W3CDTF">2019-08-16T08:32:00Z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